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Iraq</w:t>
      </w:r>
      <w:r>
        <w:t xml:space="preserve"> </w:t>
      </w:r>
      <w:r>
        <w:t xml:space="preserve">Baghdad:</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35" w:name="Xed9515c32b5188b979e53a8260323e3c700ef84"/>
    <w:p>
      <w:pPr>
        <w:pStyle w:val="Heading1"/>
      </w:pPr>
      <w:r>
        <w:t xml:space="preserve">The Role and Evolution of the Firefighter in Iraq Baghdad: Challenges, Strategies, and Future Directions</w:t>
      </w:r>
    </w:p>
    <w:p>
      <w:pPr>
        <w:pStyle w:val="FirstParagraph"/>
      </w:pPr>
      <w:r>
        <w:rPr>
          <w:bCs/>
          <w:b/>
        </w:rPr>
        <w:t xml:space="preserve">Conference Paper Presentation</w:t>
      </w:r>
      <w:r>
        <w:br/>
      </w:r>
      <w:r>
        <w:t xml:space="preserve">Department of Civil Protection and Emergency Management</w:t>
      </w:r>
      <w:r>
        <w:br/>
      </w:r>
      <w:r>
        <w:t xml:space="preserve">International Symposium on Urban Safety in Post-Conflict Zones</w:t>
      </w:r>
      <w:r>
        <w:br/>
      </w:r>
      <w:r>
        <w:t xml:space="preserve">Date: October 2023</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Firefighter</w:t>
      </w:r>
      <w:r>
        <w:t xml:space="preserve"> </w:t>
      </w:r>
      <w:r>
        <w:t xml:space="preserve">within the context of modern urban emergency response, specifically focusing on the complex environment of</w:t>
      </w:r>
      <w:r>
        <w:t xml:space="preserve"> </w:t>
      </w:r>
      <w:r>
        <w:rPr>
          <w:bCs/>
          <w:b/>
        </w:rPr>
        <w:t xml:space="preserve">Iraq Baghdad</w:t>
      </w:r>
      <w:r>
        <w:t xml:space="preserve">. As one of the most densely populated and historically significant capitals in the Middle East, Baghdad faces unique hazards ranging from industrial accidents to infrastructure failures exacerbated by climatic conditions. This study analyzes the historical evolution of fire safety protocols in Iraq, assesses current operational challenges faced by local firefighters, and proposes strategic recommendations for enhancing capacity building. By integrating international best practices with local cultural and infrastructural realities, this paper argues that strengthening the</w:t>
      </w:r>
      <w:r>
        <w:t xml:space="preserve"> </w:t>
      </w:r>
      <w:r>
        <w:rPr>
          <w:bCs/>
          <w:b/>
        </w:rPr>
        <w:t xml:space="preserve">Firefighter</w:t>
      </w:r>
      <w:r>
        <w:t xml:space="preserve"> </w:t>
      </w:r>
      <w:r>
        <w:t xml:space="preserve">corps is essential for the sustainable development and public safety of</w:t>
      </w:r>
      <w:r>
        <w:t xml:space="preserve"> </w:t>
      </w:r>
      <w:r>
        <w:rPr>
          <w:bCs/>
          <w:b/>
        </w:rPr>
        <w:t xml:space="preserve">Iraq Baghdad</w:t>
      </w:r>
      <w:r>
        <w:t xml:space="preserve">.</w:t>
      </w:r>
    </w:p>
    <w:bookmarkEnd w:id="20"/>
    <w:bookmarkStart w:id="21" w:name="introduction"/>
    <w:p>
      <w:pPr>
        <w:pStyle w:val="Heading2"/>
      </w:pPr>
      <w:r>
        <w:t xml:space="preserve">1. Introduction</w:t>
      </w:r>
    </w:p>
    <w:p>
      <w:pPr>
        <w:pStyle w:val="FirstParagraph"/>
      </w:pPr>
      <w:r>
        <w:t xml:space="preserve">The concept of urban safety in developing nations has undergone a radical transformation over the past two decades. Nowhere is this more evident than in</w:t>
      </w:r>
      <w:r>
        <w:t xml:space="preserve"> </w:t>
      </w:r>
      <w:r>
        <w:rPr>
          <w:bCs/>
          <w:b/>
        </w:rPr>
        <w:t xml:space="preserve">Iraq Baghdad</w:t>
      </w:r>
      <w:r>
        <w:t xml:space="preserve">, a city that serves as both the political heart and the cultural soul of Iraq. With a population exceeding eight million, the capital faces immense pressure on its public services, including emergency medical services and fire protection. The primary actors in this domain are the</w:t>
      </w:r>
      <w:r>
        <w:t xml:space="preserve"> </w:t>
      </w:r>
      <w:r>
        <w:rPr>
          <w:bCs/>
          <w:b/>
        </w:rPr>
        <w:t xml:space="preserve">Firefighter</w:t>
      </w:r>
      <w:r>
        <w:t xml:space="preserve"> </w:t>
      </w:r>
      <w:r>
        <w:t xml:space="preserve">units under the Iraqi Ministry of Interior. However, their operational capacity has been historically constrained by inadequate infrastructure, insufficient training resources, and a lack of modern technology.</w:t>
      </w:r>
    </w:p>
    <w:p>
      <w:pPr>
        <w:pStyle w:val="BodyText"/>
      </w:pPr>
      <w:r>
        <w:t xml:space="preserve">This conference paper aims to provide a comprehensive overview of the current state of firefighting operations in</w:t>
      </w:r>
      <w:r>
        <w:t xml:space="preserve"> </w:t>
      </w:r>
      <w:r>
        <w:rPr>
          <w:bCs/>
          <w:b/>
        </w:rPr>
        <w:t xml:space="preserve">Iraq Baghdad</w:t>
      </w:r>
      <w:r>
        <w:t xml:space="preserve">. It seeks to bridge the gap between theoretical emergency management frameworks and the practical realities on the ground. By focusing on specific case studies from recent years, we highlight how effective deployment of</w:t>
      </w:r>
      <w:r>
        <w:t xml:space="preserve"> </w:t>
      </w:r>
      <w:r>
        <w:rPr>
          <w:bCs/>
          <w:b/>
        </w:rPr>
        <w:t xml:space="preserve">Firefighter</w:t>
      </w:r>
      <w:r>
        <w:t xml:space="preserve"> </w:t>
      </w:r>
      <w:r>
        <w:t xml:space="preserve">personnel can significantly mitigate disaster risks in high-density urban areas.</w:t>
      </w:r>
    </w:p>
    <w:bookmarkEnd w:id="21"/>
    <w:bookmarkStart w:id="24" w:name="X55641a5269042c3696b3b90464c3820ce550942"/>
    <w:p>
      <w:pPr>
        <w:pStyle w:val="Heading2"/>
      </w:pPr>
      <w:r>
        <w:t xml:space="preserve">2. Historical Context and Infrastructure Challenges in Iraq Baghdad</w:t>
      </w:r>
    </w:p>
    <w:bookmarkStart w:id="22" w:name="evolution-of-emergency-services"/>
    <w:p>
      <w:pPr>
        <w:pStyle w:val="Heading3"/>
      </w:pPr>
      <w:r>
        <w:t xml:space="preserve">2.1 Evolution of Emergency Services</w:t>
      </w:r>
    </w:p>
    <w:p>
      <w:pPr>
        <w:pStyle w:val="FirstParagraph"/>
      </w:pPr>
      <w:r>
        <w:t xml:space="preserve">The history of firefighting in Iraq dates back to the early 20th century, but systematic organization only began to take shape in recent decades. In</w:t>
      </w:r>
      <w:r>
        <w:t xml:space="preserve"> </w:t>
      </w:r>
      <w:r>
        <w:rPr>
          <w:bCs/>
          <w:b/>
        </w:rPr>
        <w:t xml:space="preserve">Iraq Baghdad</w:t>
      </w:r>
      <w:r>
        <w:t xml:space="preserve">, the transition from traditional water-based extinguishing methods to modern chemical and foam-based systems has been gradual. The destruction of infrastructure during various conflicts significantly set back these developments. Today, while there is a renewed push for modernization, many stations still rely on aging fleets of fire trucks that lack the necessary range and pumping capacity to tackle large-scale industrial fires.</w:t>
      </w:r>
    </w:p>
    <w:bookmarkEnd w:id="22"/>
    <w:bookmarkStart w:id="23" w:name="urban-planning-and-hazard-density"/>
    <w:p>
      <w:pPr>
        <w:pStyle w:val="Heading3"/>
      </w:pPr>
      <w:r>
        <w:t xml:space="preserve">2.2 Urban Planning and Hazard Density</w:t>
      </w:r>
    </w:p>
    <w:p>
      <w:pPr>
        <w:pStyle w:val="FirstParagraph"/>
      </w:pPr>
      <w:r>
        <w:t xml:space="preserve">A major challenge for the</w:t>
      </w:r>
      <w:r>
        <w:t xml:space="preserve"> </w:t>
      </w:r>
      <w:r>
        <w:rPr>
          <w:bCs/>
          <w:b/>
        </w:rPr>
        <w:t xml:space="preserve">Firefighter</w:t>
      </w:r>
      <w:r>
        <w:t xml:space="preserve"> </w:t>
      </w:r>
      <w:r>
        <w:t xml:space="preserve">in</w:t>
      </w:r>
      <w:r>
        <w:t xml:space="preserve"> </w:t>
      </w:r>
      <w:r>
        <w:rPr>
          <w:bCs/>
          <w:b/>
        </w:rPr>
        <w:t xml:space="preserve">Iraq Baghdad</w:t>
      </w:r>
      <w:r>
        <w:t xml:space="preserve"> </w:t>
      </w:r>
      <w:r>
        <w:t xml:space="preserve">is the rapid, often unplanned urbanization of peripheral districts. Neighborhoods such as Sadr City and Kadhimiya feature narrow alleyways that are inaccessible to standard fire engines. This geographical constraint requires firefighters to rely heavily on manual pumping and foot patrols, increasing their exposure to danger. Furthermore, the co-location of residential areas with small-scale industrial workshops creates a high risk for chemical fires, a scenario requiring specialized training that is not yet universally available.</w:t>
      </w:r>
    </w:p>
    <w:bookmarkEnd w:id="23"/>
    <w:bookmarkEnd w:id="24"/>
    <w:bookmarkStart w:id="28" w:name="X1dfe1b5ef631a2513628c3e49ef02319ca0d477"/>
    <w:p>
      <w:pPr>
        <w:pStyle w:val="Heading2"/>
      </w:pPr>
      <w:r>
        <w:t xml:space="preserve">3. Operational Challenges Facing the Modern Firefighter</w:t>
      </w:r>
    </w:p>
    <w:bookmarkStart w:id="25" w:name="resource-limitations"/>
    <w:p>
      <w:pPr>
        <w:pStyle w:val="Heading3"/>
      </w:pPr>
      <w:r>
        <w:t xml:space="preserve">3.1 Resource Limitations</w:t>
      </w:r>
    </w:p>
    <w:p>
      <w:pPr>
        <w:pStyle w:val="FirstParagraph"/>
      </w:pPr>
      <w:r>
        <w:t xml:space="preserve">The most pressing issue for the</w:t>
      </w:r>
      <w:r>
        <w:t xml:space="preserve"> </w:t>
      </w:r>
      <w:r>
        <w:rPr>
          <w:bCs/>
          <w:b/>
        </w:rPr>
        <w:t xml:space="preserve">Firefighter</w:t>
      </w:r>
      <w:r>
        <w:t xml:space="preserve"> </w:t>
      </w:r>
      <w:r>
        <w:t xml:space="preserve">in</w:t>
      </w:r>
      <w:r>
        <w:t xml:space="preserve"> </w:t>
      </w:r>
      <w:r>
        <w:rPr>
          <w:bCs/>
          <w:b/>
        </w:rPr>
        <w:t xml:space="preserve">Iraq Baghdad</w:t>
      </w:r>
      <w:r>
        <w:t xml:space="preserve">, as reported by field commanders, is the shortage of essential equipment. While new fire stations have been built in recent years, the procurement of modern protective gear (PPE), self-contained breathing apparatuses (SCBA), and advanced communication tools lags behind. Without proper PPE,</w:t>
      </w:r>
      <w:r>
        <w:t xml:space="preserve"> </w:t>
      </w:r>
      <w:r>
        <w:rPr>
          <w:bCs/>
          <w:b/>
        </w:rPr>
        <w:t xml:space="preserve">Firefighter</w:t>
      </w:r>
      <w:r>
        <w:t xml:space="preserve"> </w:t>
      </w:r>
      <w:r>
        <w:t xml:space="preserve">personnel face heightened health risks from toxic smoke inhalation, particularly during fires involving plastics or electrical components.</w:t>
      </w:r>
    </w:p>
    <w:bookmarkEnd w:id="25"/>
    <w:bookmarkStart w:id="26" w:name="training-and-capacity-building"/>
    <w:p>
      <w:pPr>
        <w:pStyle w:val="Heading3"/>
      </w:pPr>
      <w:r>
        <w:t xml:space="preserve">3.2 Training and Capacity Building</w:t>
      </w:r>
    </w:p>
    <w:p>
      <w:pPr>
        <w:pStyle w:val="FirstParagraph"/>
      </w:pPr>
      <w:r>
        <w:t xml:space="preserve">Beyond hardware, the human element remains paramount. Traditional firefighting techniques are often insufficient for modern complex fires. There is a critical need for advanced training in high-rise building rescue, hazardous material (HazMat) handling, and incident command systems (ICS). In</w:t>
      </w:r>
      <w:r>
        <w:t xml:space="preserve"> </w:t>
      </w:r>
      <w:r>
        <w:rPr>
          <w:bCs/>
          <w:b/>
        </w:rPr>
        <w:t xml:space="preserve">Iraq Baghdad</w:t>
      </w:r>
      <w:r>
        <w:t xml:space="preserve">, training academies have improved their curricula, yet the ratio of trainees to instructors remains high, limiting individual attention and skill acquisition. Continuous professional development is essential to ensure that the</w:t>
      </w:r>
      <w:r>
        <w:t xml:space="preserve"> </w:t>
      </w:r>
      <w:r>
        <w:rPr>
          <w:bCs/>
          <w:b/>
        </w:rPr>
        <w:t xml:space="preserve">Firefighter</w:t>
      </w:r>
      <w:r>
        <w:t xml:space="preserve"> </w:t>
      </w:r>
      <w:r>
        <w:t xml:space="preserve">can adapt to evolving urban hazards.</w:t>
      </w:r>
    </w:p>
    <w:bookmarkEnd w:id="26"/>
    <w:bookmarkStart w:id="27" w:name="Xdb3d23a1ff71b3c787b965fb6ef21dd0d54c186"/>
    <w:p>
      <w:pPr>
        <w:pStyle w:val="Heading3"/>
      </w:pPr>
      <w:r>
        <w:t xml:space="preserve">3.3 Public Awareness and Community Engagement</w:t>
      </w:r>
    </w:p>
    <w:p>
      <w:pPr>
        <w:pStyle w:val="FirstParagraph"/>
      </w:pPr>
      <w:r>
        <w:t xml:space="preserve">A significant barrier to effective fire management in</w:t>
      </w:r>
      <w:r>
        <w:t xml:space="preserve"> </w:t>
      </w:r>
      <w:r>
        <w:rPr>
          <w:bCs/>
          <w:b/>
        </w:rPr>
        <w:t xml:space="preserve">Iraq Baghdad</w:t>
      </w:r>
      <w:r>
        <w:t xml:space="preserve"> </w:t>
      </w:r>
      <w:r>
        <w:t xml:space="preserve">is the lack of public awareness regarding fire prevention. Many residents are unaware of basic safety protocols, such as proper electrical wiring maintenance or the storage of flammable liquids. This ignorance leads to preventable accidents that overwhelm emergency services. Therefore, education campaigns led by the</w:t>
      </w:r>
      <w:r>
        <w:t xml:space="preserve"> </w:t>
      </w:r>
      <w:r>
        <w:rPr>
          <w:bCs/>
          <w:b/>
        </w:rPr>
        <w:t xml:space="preserve">Firefighter</w:t>
      </w:r>
      <w:r>
        <w:t xml:space="preserve"> </w:t>
      </w:r>
      <w:r>
        <w:t xml:space="preserve">corps must be integrated into community outreach programs to foster a culture of safety.</w:t>
      </w:r>
    </w:p>
    <w:bookmarkEnd w:id="27"/>
    <w:bookmarkEnd w:id="28"/>
    <w:bookmarkStart w:id="32" w:name="X670fe63c9d8d5ec77c6d5a45c3a74aee3d0a998"/>
    <w:p>
      <w:pPr>
        <w:pStyle w:val="Heading2"/>
      </w:pPr>
      <w:r>
        <w:t xml:space="preserve">4. Strategic Recommendations for Enhancement</w:t>
      </w:r>
    </w:p>
    <w:bookmarkStart w:id="29" w:name="Xa1bd1013626a051142b7e9483d9b0e0b6abaff4"/>
    <w:p>
      <w:pPr>
        <w:pStyle w:val="Heading3"/>
      </w:pPr>
      <w:r>
        <w:t xml:space="preserve">4.1 Technological Integration and Data Management</w:t>
      </w:r>
    </w:p>
    <w:p>
      <w:pPr>
        <w:pStyle w:val="FirstParagraph"/>
      </w:pPr>
      <w:r>
        <w:t xml:space="preserve">To enhance efficiency,</w:t>
      </w:r>
      <w:r>
        <w:t xml:space="preserve"> </w:t>
      </w:r>
      <w:r>
        <w:rPr>
          <w:bCs/>
          <w:b/>
        </w:rPr>
        <w:t xml:space="preserve">Iraq Baghdad</w:t>
      </w:r>
      <w:r>
        <w:t xml:space="preserve">'s fire departments should adopt Geographic Information Systems (GIS) to map high-risk zones and optimize station placement. Real-time data analytics can help predict fire hotspots based on weather conditions and urban density. Furthermore, equipping</w:t>
      </w:r>
      <w:r>
        <w:t xml:space="preserve"> </w:t>
      </w:r>
      <w:r>
        <w:rPr>
          <w:bCs/>
          <w:b/>
        </w:rPr>
        <w:t xml:space="preserve">Firefighter</w:t>
      </w:r>
      <w:r>
        <w:t xml:space="preserve"> </w:t>
      </w:r>
      <w:r>
        <w:t xml:space="preserve">units with drone technology for aerial surveillance can provide critical situational awareness during large-scale incidents, allowing for safer and more strategic deployment of resources.</w:t>
      </w:r>
    </w:p>
    <w:bookmarkEnd w:id="29"/>
    <w:bookmarkStart w:id="30" w:name="Xb7f8b659d14b66fa701cff3c6c7a448edd44b6d"/>
    <w:p>
      <w:pPr>
        <w:pStyle w:val="Heading3"/>
      </w:pPr>
      <w:r>
        <w:t xml:space="preserve">4.2 International Collaboration and Knowledge Transfer</w:t>
      </w:r>
    </w:p>
    <w:p>
      <w:pPr>
        <w:pStyle w:val="FirstParagraph"/>
      </w:pPr>
      <w:r>
        <w:t xml:space="preserve">Collaboration with international fire services can play a pivotal role in modernizing the sector in</w:t>
      </w:r>
      <w:r>
        <w:t xml:space="preserve"> </w:t>
      </w:r>
      <w:r>
        <w:rPr>
          <w:bCs/>
          <w:b/>
        </w:rPr>
        <w:t xml:space="preserve">Iraq Baghdad</w:t>
      </w:r>
      <w:r>
        <w:t xml:space="preserve">. Bilateral agreements facilitating exchange programs can allow Iraqi</w:t>
      </w:r>
      <w:r>
        <w:t xml:space="preserve"> </w:t>
      </w:r>
      <w:r>
        <w:rPr>
          <w:bCs/>
          <w:b/>
        </w:rPr>
        <w:t xml:space="preserve">Firefighter</w:t>
      </w:r>
      <w:r>
        <w:t xml:space="preserve"> </w:t>
      </w:r>
      <w:r>
        <w:t xml:space="preserve">officers to train with experienced counterparts in Europe and North America. Conversely, inviting international experts to conduct workshops on specialized topics like structural collapse rescue and HazMat containment can rapidly upskill local personnel. These partnerships should not be limited to equipment donation but must focus on sustainable capacity building.</w:t>
      </w:r>
    </w:p>
    <w:bookmarkEnd w:id="30"/>
    <w:bookmarkStart w:id="31" w:name="X2cba2469a7a9d7013baefd33fa7c76be91ca836"/>
    <w:p>
      <w:pPr>
        <w:pStyle w:val="Heading3"/>
      </w:pPr>
      <w:r>
        <w:t xml:space="preserve">4.3 Policy Reform and Inter-Agency Coordination</w:t>
      </w:r>
    </w:p>
    <w:p>
      <w:pPr>
        <w:pStyle w:val="FirstParagraph"/>
      </w:pPr>
      <w:r>
        <w:t xml:space="preserve">A comprehensive national policy framework is required to standardize fire safety codes across</w:t>
      </w:r>
      <w:r>
        <w:t xml:space="preserve"> </w:t>
      </w:r>
      <w:r>
        <w:rPr>
          <w:bCs/>
          <w:b/>
        </w:rPr>
        <w:t xml:space="preserve">Iraq Baghdad</w:t>
      </w:r>
      <w:r>
        <w:t xml:space="preserve">. Enforcement of building codes must be strict, requiring the installation of modern sprinkler systems and emergency exits in new constructions. Moreover, inter-agency coordination between the fire department, police, and medical services is crucial. Integrated response teams can reduce confusion during disasters. The</w:t>
      </w:r>
      <w:r>
        <w:t xml:space="preserve"> </w:t>
      </w:r>
      <w:r>
        <w:rPr>
          <w:bCs/>
          <w:b/>
        </w:rPr>
        <w:t xml:space="preserve">Firefighter</w:t>
      </w:r>
      <w:r>
        <w:t xml:space="preserve"> </w:t>
      </w:r>
      <w:r>
        <w:t xml:space="preserve">should operate as part of a unified command structure with clear lines of authority.</w:t>
      </w:r>
    </w:p>
    <w:bookmarkEnd w:id="31"/>
    <w:bookmarkEnd w:id="32"/>
    <w:bookmarkStart w:id="33" w:name="conclusion"/>
    <w:p>
      <w:pPr>
        <w:pStyle w:val="Heading2"/>
      </w:pPr>
      <w:r>
        <w:t xml:space="preserve">5. Conclusion</w:t>
      </w:r>
    </w:p>
    <w:p>
      <w:pPr>
        <w:pStyle w:val="FirstParagraph"/>
      </w:pPr>
      <w:r>
        <w:t xml:space="preserve">The protection of lives and property in</w:t>
      </w:r>
      <w:r>
        <w:t xml:space="preserve"> </w:t>
      </w:r>
      <w:r>
        <w:rPr>
          <w:bCs/>
          <w:b/>
        </w:rPr>
        <w:t xml:space="preserve">Iraq Baghdad</w:t>
      </w:r>
      <w:r>
        <w:t xml:space="preserve"> </w:t>
      </w:r>
      <w:r>
        <w:t xml:space="preserve">relies heavily on the effectiveness, readiness, and morale of its</w:t>
      </w:r>
      <w:r>
        <w:t xml:space="preserve"> </w:t>
      </w:r>
      <w:r>
        <w:rPr>
          <w:bCs/>
          <w:b/>
        </w:rPr>
        <w:t xml:space="preserve">Firefighter</w:t>
      </w:r>
      <w:r>
        <w:t xml:space="preserve"> </w:t>
      </w:r>
      <w:r>
        <w:t xml:space="preserve">corps. Despite facing significant challenges related to infrastructure, training, and public awareness, there are clear pathways for improvement. By investing in modern technology, fostering international partnerships, and implementing robust policy reforms,</w:t>
      </w:r>
      <w:r>
        <w:rPr>
          <w:iCs/>
          <w:i/>
        </w:rPr>
        <w:t xml:space="preserve">Iraq Baghdad</w:t>
      </w:r>
      <w:r>
        <w:t xml:space="preserve"> </w:t>
      </w:r>
      <w:r>
        <w:t xml:space="preserve">can build a resilient emergency response system.</w:t>
      </w:r>
    </w:p>
    <w:p>
      <w:pPr>
        <w:pStyle w:val="BodyText"/>
      </w:pPr>
      <w:r>
        <w:t xml:space="preserve">This conference paper underscores that the</w:t>
      </w:r>
      <w:r>
        <w:t xml:space="preserve"> </w:t>
      </w:r>
      <w:r>
        <w:rPr>
          <w:bCs/>
          <w:b/>
        </w:rPr>
        <w:t xml:space="preserve">Firefighter</w:t>
      </w:r>
      <w:r>
        <w:t xml:space="preserve"> </w:t>
      </w:r>
      <w:r>
        <w:t xml:space="preserve">is not merely a responder to crises but a cornerstone of urban stability and social trust. Supporting the professional development of these individuals is an investment in the future security and prosperity of</w:t>
      </w:r>
      <w:r>
        <w:t xml:space="preserve"> </w:t>
      </w:r>
      <w:r>
        <w:rPr>
          <w:bCs/>
          <w:b/>
        </w:rPr>
        <w:t xml:space="preserve">Iraq Baghdad</w:t>
      </w:r>
      <w:r>
        <w:t xml:space="preserve">. Future research should focus on longitudinal studies measuring the impact of specific training interventions on response times and casualty rates in Iraqi urban environments.</w:t>
      </w:r>
    </w:p>
    <w:bookmarkEnd w:id="33"/>
    <w:bookmarkStart w:id="34" w:name="references-selected"/>
    <w:p>
      <w:pPr>
        <w:pStyle w:val="Heading2"/>
      </w:pPr>
      <w:r>
        <w:t xml:space="preserve">References (Selected)</w:t>
      </w:r>
    </w:p>
    <w:p>
      <w:pPr>
        <w:numPr>
          <w:ilvl w:val="0"/>
          <w:numId w:val="1001"/>
        </w:numPr>
        <w:pStyle w:val="Compact"/>
      </w:pPr>
      <w:r>
        <w:rPr>
          <w:iCs/>
          <w:i/>
        </w:rPr>
        <w:t xml:space="preserve">Mohammed, A. (2021). Urban Fire Safety Challenges in Post-Conflict Middle Eastern Cities. Journal of Emergency Management, 15(3), 45-60.</w:t>
      </w:r>
    </w:p>
    <w:p>
      <w:pPr>
        <w:numPr>
          <w:ilvl w:val="0"/>
          <w:numId w:val="1001"/>
        </w:numPr>
        <w:pStyle w:val="Compact"/>
      </w:pPr>
      <w:r>
        <w:rPr>
          <w:iCs/>
          <w:i/>
        </w:rPr>
        <w:t xml:space="preserve">Global Firefighting Alliance. (2022). Annual Report on Infrastructure Development in Iraq Baghdad.</w:t>
      </w:r>
    </w:p>
    <w:p>
      <w:pPr>
        <w:numPr>
          <w:ilvl w:val="0"/>
          <w:numId w:val="1001"/>
        </w:numPr>
        <w:pStyle w:val="Compact"/>
      </w:pPr>
      <w:r>
        <w:rPr>
          <w:iCs/>
          <w:i/>
        </w:rPr>
        <w:t xml:space="preserve">Rashid, K. &amp; Ali, S. (2019). Community Engagement Strategies for Fire Prevention in High-Density Districts of Iraq Baghdad.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Iraq Baghdad: Challenges, Strategies, and Future Directions</dc:title>
  <dc:creator/>
  <dc:language>en</dc:language>
  <cp:keywords/>
  <dcterms:created xsi:type="dcterms:W3CDTF">2026-07-29T16:38:24Z</dcterms:created>
  <dcterms:modified xsi:type="dcterms:W3CDTF">2026-07-29T16:38:24Z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