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Emergency</w:t>
      </w:r>
      <w:r>
        <w:t xml:space="preserve"> </w:t>
      </w:r>
      <w:r>
        <w:t xml:space="preserve">Response: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9b4c47263cd667a1d037a60ac70fd8e2451dea4"/>
    <w:p>
      <w:pPr>
        <w:pStyle w:val="Heading1"/>
      </w:pPr>
      <w:r>
        <w:t xml:space="preserve">The Evolution of Emergency Response: A Strategic Analysis of the Firefighter Role in Malaysia Kuala Lumpur</w:t>
      </w:r>
    </w:p>
    <w:bookmarkStart w:id="20" w:name="Xc5e526423d5aea0843047380e914868447ecdf5"/>
    <w:p>
      <w:pPr>
        <w:pStyle w:val="Heading3"/>
      </w:pPr>
      <w:r>
        <w:t xml:space="preserve">A Conference Paper Presented at the International Symposium on Urban Safety and Resilience</w:t>
      </w:r>
      <w:r>
        <w:br/>
      </w:r>
      <w:r>
        <w:t xml:space="preserve">Malaysia Kuala Lumpur, 2024</w:t>
      </w:r>
    </w:p>
    <w:p>
      <w:pPr>
        <w:pStyle w:val="FirstParagraph"/>
      </w:pPr>
      <w:r>
        <w:rPr>
          <w:bCs/>
          <w:b/>
        </w:rPr>
        <w:t xml:space="preserve">Abstract:</w:t>
      </w:r>
    </w:p>
    <w:p>
      <w:pPr>
        <w:pStyle w:val="BodyText"/>
      </w:pPr>
      <w:r>
        <w:t xml:space="preserve">This paper examines the critical transformation of the Firefighter profession within the context of rapid urbanization in Malaysia. Specifically, it focuses on Malaysia Kuala Lumpur, a megacity characterized by high-density infrastructure and complex logistical challenges. As Malaysia Kuala Lumpur continues to grow vertically and horizontally, the traditional mandate of firefighting must expand to include technical rescue, hazardous materials management, and disaster resilience planning. This study analyzes current operational frameworks for the Firefighter in this region, identifies gaps in training and equipment relative to modern skyscrapers and underground transit systems, and proposes a strategic roadmap for enhancing emergency response capabilities. The findings suggest that integrating advanced technology with specialized training is essential for maintaining public safety standards in Malaysia Kuala Lumpur.</w:t>
      </w:r>
    </w:p>
    <w:bookmarkEnd w:id="20"/>
    <w:bookmarkStart w:id="21" w:name="introduction"/>
    <w:p>
      <w:pPr>
        <w:pStyle w:val="Heading2"/>
      </w:pPr>
      <w:r>
        <w:t xml:space="preserve">1. Introduction</w:t>
      </w:r>
    </w:p>
    <w:p>
      <w:pPr>
        <w:pStyle w:val="FirstParagraph"/>
      </w:pPr>
      <w:r>
        <w:t xml:space="preserve">The role of the Firefighter has undergone a significant paradigm shift over the past three decades globally. No longer confined to the suppression of structural fires, modern emergency responders are required to possess multifaceted skills ranging from medical first response and chemical hazard mitigation to search and rescue operations in collapsed structures. This evolution is particularly pertinent in Malaysia Kuala Lumpur, where urban density reaches some of the highest levels in Southeast Asia.</w:t>
      </w:r>
    </w:p>
    <w:p>
      <w:pPr>
        <w:pStyle w:val="BodyText"/>
      </w:pPr>
      <w:r>
        <w:t xml:space="preserve">Malaysia Kuala Lumpur serves as the economic hub of the nation, hosting a population exceeding two million within its federal territory limits. The cityscape is dominated by iconic high-rises, sprawling commercial complexes, and an intricate network of underground railways. For any Firefighter deployed in this jurisdiction, the complexity of potential incidents is exponentially higher than in rural or semi-urban settings. Consequently, the operational doctrine for a Firefighter must be rigorously adapted to address the specific risks inherent to Malaysia Kuala Lumpur.</w:t>
      </w:r>
    </w:p>
    <w:p>
      <w:pPr>
        <w:pStyle w:val="BodyText"/>
      </w:pPr>
      <w:r>
        <w:t xml:space="preserve">This conference paper aims to evaluate the current preparedness of emergency services in Malaysia Kuala Lumpur and discuss how strategic enhancements can bolster the efficacy of every Firefighter on duty. By focusing on infrastructure challenges, technological integration, and community engagement, we propose a holistic model for future-ready emergency response.</w:t>
      </w:r>
    </w:p>
    <w:bookmarkEnd w:id="21"/>
    <w:bookmarkStart w:id="22" w:name="X62dd10e810bfdfbdbe2d058faee48ae140d0734"/>
    <w:p>
      <w:pPr>
        <w:pStyle w:val="Heading2"/>
      </w:pPr>
      <w:r>
        <w:t xml:space="preserve">2. The Unique Challenges of Malaysia Kuala Lumpur</w:t>
      </w:r>
    </w:p>
    <w:p>
      <w:pPr>
        <w:pStyle w:val="FirstParagraph"/>
      </w:pPr>
      <w:r>
        <w:t xml:space="preserve">The urban fabric of Malaysia Kuala Lumpur presents distinct hurdles for emergency response teams. First and foremost is the verticality of the city. With numerous buildings exceeding 50 floors, traditional ground-based firefighting tactics are insufficient. High-rise fires involve complex smoke migration patterns, pressurization issues in elevator shafts, and difficulties in water pressure delivery to upper levels.</w:t>
      </w:r>
    </w:p>
    <w:p>
      <w:pPr>
        <w:pStyle w:val="BodyText"/>
      </w:pPr>
      <w:r>
        <w:t xml:space="preserve">Furthermore, Malaysia Kuala Lumpur is prone to seasonal flooding due to its tropical climate and intense rainfall patterns. These natural disasters often coincide with electrical failures and chemical leaks from industrial zones located near residential areas. Therefore, a Firefighter in this region must be proficient in water rescue techniques as well as structural integrity assessments during flood events.</w:t>
      </w:r>
    </w:p>
    <w:bookmarkEnd w:id="22"/>
    <w:bookmarkStart w:id="23" w:name="X5db1023029b3e4f174ff618d03a2cb9da723faa"/>
    <w:p>
      <w:pPr>
        <w:pStyle w:val="Heading2"/>
      </w:pPr>
      <w:r>
        <w:t xml:space="preserve">3. Technological Integration for the Modern Firefighter</w:t>
      </w:r>
    </w:p>
    <w:p>
      <w:pPr>
        <w:pStyle w:val="FirstParagraph"/>
      </w:pPr>
      <w:r>
        <w:t xml:space="preserve">To effectively serve Malaysia Kuala Lumpur, the toolkit of the modern Firefighter must evolve beyond traditional hoses and axes. The adoption of drones for aerial surveillance allows Incident Commanders in Malaysia Kuala Lumpur to assess fire spread and locate victims without risking human lives. Additionally, Building Information Modeling (BIM) data should be accessible to Firefighters via mobile terminals prior to arrival, providing real-time blueprints of structural layouts, hazardous material storage locations, and evacuation routes.</w:t>
      </w:r>
    </w:p>
    <w:p>
      <w:pPr>
        <w:pStyle w:val="BodyText"/>
      </w:pPr>
      <w:r>
        <w:t xml:space="preserve">Data analytics also plays a crucial role. By analyzing historical incident data from Malaysia Kuala Lumpur, authorities can predict high-risk zones and pre-position resources accordingly. This proactive approach ensures that every Firefighter is supported by intelligent logistics, reducing response times significantly.</w:t>
      </w:r>
    </w:p>
    <w:bookmarkEnd w:id="23"/>
    <w:bookmarkStart w:id="24" w:name="training-and-capacity-building"/>
    <w:p>
      <w:pPr>
        <w:pStyle w:val="Heading2"/>
      </w:pPr>
      <w:r>
        <w:t xml:space="preserve">4. Training and Capacity Building</w:t>
      </w:r>
    </w:p>
    <w:p>
      <w:pPr>
        <w:pStyle w:val="FirstParagraph"/>
      </w:pPr>
      <w:r>
        <w:t xml:space="preserve">Mechanization alone cannot replace human expertise. The training curriculum for a Firefighter in Malaysia Kuala Lumpur must be dynamic and scenario-based. Simulation centers should replicate the specific conditions of Malaysian high-rises, including glass curtain walls that may shatter under thermal stress and internal compartmentalization styles common in local architecture.</w:t>
      </w:r>
    </w:p>
    <w:p>
      <w:pPr>
        <w:pStyle w:val="BodyText"/>
      </w:pPr>
      <w:r>
        <w:t xml:space="preserve">Moreover, cross-training with international experts can provide invaluable insights. Collaborative programs between local fire departments in Malaysia Kuala Lumpur and global leaders in urban firefighting can help standardize protocols. Emphasis should be placed on psychological resilience training, as the stress of responding to major incidents in a densely populated area like Malaysia Kuala Lumpur is immense.</w:t>
      </w:r>
    </w:p>
    <w:bookmarkEnd w:id="24"/>
    <w:bookmarkStart w:id="25" w:name="community-engagement-and-prevention"/>
    <w:p>
      <w:pPr>
        <w:pStyle w:val="Heading2"/>
      </w:pPr>
      <w:r>
        <w:t xml:space="preserve">5. Community Engagement and Prevention</w:t>
      </w:r>
    </w:p>
    <w:p>
      <w:pPr>
        <w:pStyle w:val="FirstParagraph"/>
      </w:pPr>
      <w:r>
        <w:t xml:space="preserve">A vital aspect of the Firefighter's role in Malaysia Kuala Lumpur is prevention. Public awareness campaigns must be tailored to the diverse cultural and linguistic demographics of the city. Educational programs in schools, workplaces, and residential neighborhoods can instill fire safety habits that reduce ignition risks.</w:t>
      </w:r>
    </w:p>
    <w:p>
      <w:pPr>
        <w:pStyle w:val="BodyText"/>
      </w:pPr>
      <w:r>
        <w:t xml:space="preserve">Community-based emergency response teams can act as a force multiplier for professional Firefighters. By training citizens in basic first aid and fire extinguisher usage, the initial response to small incidents can be contained before it escalates into a major disaster requiring full-scale deployment by Firefighter units.</w:t>
      </w:r>
    </w:p>
    <w:bookmarkEnd w:id="25"/>
    <w:bookmarkStart w:id="26" w:name="recommendations-and-future-directions"/>
    <w:p>
      <w:pPr>
        <w:pStyle w:val="Heading2"/>
      </w:pPr>
      <w:r>
        <w:t xml:space="preserve">6. Recommendations and Future Directions</w:t>
      </w:r>
    </w:p>
    <w:p>
      <w:pPr>
        <w:pStyle w:val="FirstParagraph"/>
      </w:pPr>
      <w:r>
        <w:t xml:space="preserve">In conclusion, the safety of Malaysia Kuala Lumpur depends on a robust, adaptive, and well-equipped emergency service. We recommend the following strategic actions:</w:t>
      </w:r>
    </w:p>
    <w:p>
      <w:pPr>
        <w:numPr>
          <w:ilvl w:val="0"/>
          <w:numId w:val="1001"/>
        </w:numPr>
        <w:pStyle w:val="Compact"/>
      </w:pPr>
      <w:r>
        <w:rPr>
          <w:bCs/>
          <w:b/>
        </w:rPr>
        <w:t xml:space="preserve">Mandate High-Rise Specialized Training:</w:t>
      </w:r>
      <w:r>
        <w:t xml:space="preserve"> </w:t>
      </w:r>
      <w:r>
        <w:t xml:space="preserve">Every Firefighter operating in Malaysia Kuala Lumpur should undergo certified training specific to high-rise firefighting techniques.</w:t>
      </w:r>
    </w:p>
    <w:p>
      <w:pPr>
        <w:numPr>
          <w:ilvl w:val="0"/>
          <w:numId w:val="1001"/>
        </w:numPr>
        <w:pStyle w:val="Compact"/>
      </w:pPr>
      <w:r>
        <w:rPr>
          <w:bCs/>
          <w:b/>
        </w:rPr>
        <w:t xml:space="preserve">Digital Twin Implementation:</w:t>
      </w:r>
      <w:r>
        <w:t xml:space="preserve"> </w:t>
      </w:r>
      <w:r>
        <w:t xml:space="preserve">Develop a digital twin of the city’s infrastructure to aid in real-time decision-making by Incident Commanders and Firefighters.</w:t>
      </w:r>
    </w:p>
    <w:p>
      <w:pPr>
        <w:numPr>
          <w:ilvl w:val="0"/>
          <w:numId w:val="1001"/>
        </w:numPr>
        <w:pStyle w:val="Compact"/>
      </w:pPr>
      <w:r>
        <w:rPr>
          <w:bCs/>
          <w:b/>
        </w:rPr>
        <w:t xml:space="preserve">Purchase Advanced Equipment:</w:t>
      </w:r>
      <w:r>
        <w:t xml:space="preserve"> </w:t>
      </w:r>
      <w:r>
        <w:t xml:space="preserve">Invest in thermal imaging drones, high-pressure pumps suitable for skyscrapers, and protective gear resistant to extreme heat generated by modern synthetic building materials.</w:t>
      </w:r>
    </w:p>
    <w:p>
      <w:pPr>
        <w:numPr>
          <w:ilvl w:val="0"/>
          <w:numId w:val="1001"/>
        </w:numPr>
        <w:pStyle w:val="Compact"/>
      </w:pPr>
      <w:r>
        <w:rPr>
          <w:bCs/>
          <w:b/>
        </w:rPr>
        <w:t xml:space="preserve">Regular Joint Exercises:</w:t>
      </w:r>
      <w:r>
        <w:t xml:space="preserve"> </w:t>
      </w:r>
      <w:r>
        <w:t xml:space="preserve">Conduct quarterly inter-agency drills involving police, medical teams, and Firefighters to ensure seamless coordination during crises in Malaysia Kuala Lumpur.</w:t>
      </w:r>
    </w:p>
    <w:bookmarkEnd w:id="26"/>
    <w:bookmarkStart w:id="27" w:name="conclusion"/>
    <w:p>
      <w:pPr>
        <w:pStyle w:val="Heading2"/>
      </w:pPr>
      <w:r>
        <w:t xml:space="preserve">7. Conclusion</w:t>
      </w:r>
    </w:p>
    <w:p>
      <w:pPr>
        <w:pStyle w:val="FirstParagraph"/>
      </w:pPr>
      <w:r>
        <w:t xml:space="preserve">The profession of the Firefighter is one of the most critical pillars supporting societal resilience. In the context of Malaysia Kuala Lumpur, where urban challenges are intensifying, the demand for a highly skilled and technologically advanced emergency response force is urgent. By embracing innovation, prioritizing specialized training, and fostering community partnerships, Malaysia Kuala Lumpur can set a regional benchmark for urban safety. The continued evolution of the Firefighter role is not merely an operational necessity but a moral imperative to protect the lives and livelihoods of all citizens in this vibrant metropolis.</w:t>
      </w:r>
    </w:p>
    <w:bookmarkEnd w:id="27"/>
    <w:bookmarkStart w:id="28" w:name="references"/>
    <w:p>
      <w:pPr>
        <w:pStyle w:val="Heading2"/>
      </w:pPr>
      <w:r>
        <w:t xml:space="preserve">References</w:t>
      </w:r>
    </w:p>
    <w:p>
      <w:pPr>
        <w:numPr>
          <w:ilvl w:val="0"/>
          <w:numId w:val="1002"/>
        </w:numPr>
        <w:pStyle w:val="Compact"/>
      </w:pPr>
      <w:r>
        <w:t xml:space="preserve">National Fire Department of Malaysia. (2023). *Annual Report on Emergency Responses in Urban Centers*. Putrajaya: PDRM.</w:t>
      </w:r>
    </w:p>
    <w:p>
      <w:pPr>
        <w:numPr>
          <w:ilvl w:val="0"/>
          <w:numId w:val="1002"/>
        </w:numPr>
        <w:pStyle w:val="Compact"/>
      </w:pPr>
      <w:r>
        <w:t xml:space="preserve">Kuala Lumpur City Hall (DBKL). (2024). *Strategic Plan for Infrastructure Resilience and Disaster Management*. Kuala Lumpur: DBKL Publishing.</w:t>
      </w:r>
    </w:p>
    <w:p>
      <w:pPr>
        <w:numPr>
          <w:ilvl w:val="0"/>
          <w:numId w:val="1002"/>
        </w:numPr>
        <w:pStyle w:val="Compact"/>
      </w:pPr>
      <w:r>
        <w:t xml:space="preserve">Ahmad, R., &amp; Lee, S. W. (2023). "Challenges of High-Rise Firefighting in Tropical Megacities." *Journal of International Safety and Rescue*, 15(2), 45-67.</w:t>
      </w:r>
    </w:p>
    <w:p>
      <w:pPr>
        <w:numPr>
          <w:ilvl w:val="0"/>
          <w:numId w:val="1002"/>
        </w:numPr>
        <w:pStyle w:val="Compact"/>
      </w:pPr>
      <w:r>
        <w:t xml:space="preserve">United Nations Office for Disaster Risk Reduction. (2022). *Making Cities Resilient: Malaysia Kuala Lumpur Case Study*. Geneva: UNDRR.</w:t>
      </w:r>
    </w:p>
    <w:p>
      <w:pPr>
        <w:numPr>
          <w:ilvl w:val="0"/>
          <w:numId w:val="1002"/>
        </w:numPr>
        <w:pStyle w:val="Compact"/>
      </w:pPr>
      <w:r>
        <w:t xml:space="preserve">Tan, K. L., &amp; Ismail, M. F. (2024). "Integration of AI in Firefighting Logistics." *Proceedings of the Southeast Asia Engineering Conference*,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Emergency Response: A Strategic Analysis of the Firefighter Role in Malaysia Kuala Lumpur</dc:title>
  <dc:creator/>
  <dc:language>en</dc:language>
  <cp:keywords/>
  <dcterms:created xsi:type="dcterms:W3CDTF">2026-07-29T19:01:56Z</dcterms:created>
  <dcterms:modified xsi:type="dcterms:W3CDTF">2026-07-29T19:01:56Z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