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0" w:name="X203c2d23947278c3749f168d3dada8d9ea1a627"/>
    <w:p>
      <w:pPr>
        <w:pStyle w:val="Heading1"/>
      </w:pPr>
      <w:r>
        <w:t xml:space="preserve">The Evolution and Modern Challenges of the Firefighter in Netherlands Amsterdam: A Comprehensive Conference Paper</w:t>
      </w:r>
    </w:p>
    <w:p>
      <w:pPr>
        <w:pStyle w:val="FirstParagraph"/>
      </w:pPr>
      <w:r>
        <w:rPr>
          <w:bCs/>
          <w:b/>
        </w:rPr>
        <w:t xml:space="preserve">Author:</w:t>
      </w:r>
      <w:r>
        <w:t xml:space="preserve"> </w:t>
      </w:r>
      <w:r>
        <w:t xml:space="preserve">Dr. J. van der Meer</w:t>
      </w:r>
      <w:r>
        <w:br/>
      </w:r>
      <w:r>
        <w:rPr>
          <w:bCs/>
          <w:b/>
        </w:rPr>
        <w:t xml:space="preserve">Institution:</w:t>
      </w:r>
      <w:r>
        <w:t xml:space="preserve"> </w:t>
      </w:r>
      <w:r>
        <w:t xml:space="preserve">Institute for Urban Safety Studies, Delft</w:t>
      </w:r>
      <w:r>
        <w:br/>
      </w:r>
    </w:p>
    <w:p>
      <w:pPr>
        <w:pStyle w:val="BodyText"/>
      </w:pPr>
      <w:r>
        <w:t xml:space="preserve">Date:** October 2023</w:t>
      </w:r>
    </w:p>
    <w:bookmarkStart w:id="20" w:name="abstract"/>
    <w:p>
      <w:pPr>
        <w:pStyle w:val="Heading2"/>
      </w:pPr>
      <w:r>
        <w:t xml:space="preserve">Abstract</w:t>
      </w:r>
    </w:p>
    <w:p>
      <w:pPr>
        <w:pStyle w:val="FirstParagraph"/>
      </w:pPr>
      <w:r>
        <w:t xml:space="preserve">The role of the</w:t>
      </w:r>
      <w:r>
        <w:t xml:space="preserve"> </w:t>
      </w:r>
      <w:r>
        <w:rPr>
          <w:bCs/>
          <w:b/>
        </w:rPr>
        <w:t xml:space="preserve">firefighter</w:t>
      </w:r>
      <w:r>
        <w:t xml:space="preserve"> </w:t>
      </w:r>
      <w:r>
        <w:t xml:space="preserve">has undergone a radical transformation in recent decades, shifting from purely reactive fire suppression to a multifaceted emergency response profession. This paper examines the specific operational context within</w:t>
      </w:r>
    </w:p>
    <w:p>
      <w:pPr>
        <w:pStyle w:val="BodyText"/>
      </w:pPr>
      <w:r>
        <w:t xml:space="preserve">Netherlands Amsterdam**, analyzing how urban density, historical infrastructure, and climate change impact rescue operations. By evaluating data from the Amsterdam Fire Brigade (Brandweer Amsterdam-Amstelland), this study highlights the critical adaptations required for modern</w:t>
      </w:r>
    </w:p>
    <w:p>
      <w:pPr>
        <w:pStyle w:val="BodyText"/>
      </w:pPr>
      <w:r>
        <w:t xml:space="preserve">firefighter**s to ensure public safety in one of Europe’s most unique metropolitan environments. The findings suggest that while traditional skills remain foundational, proficiency in hazardous materials management and psychological resilience is now paramount.</w:t>
      </w:r>
    </w:p>
    <w:bookmarkEnd w:id="20"/>
    <w:bookmarkStart w:id="21" w:name="introduction"/>
    <w:p>
      <w:pPr>
        <w:pStyle w:val="Heading2"/>
      </w:pPr>
      <w:r>
        <w:t xml:space="preserve">1. Introduction</w:t>
      </w:r>
    </w:p>
    <w:p>
      <w:pPr>
        <w:pStyle w:val="FirstParagraph"/>
      </w:pPr>
      <w:r>
        <w:t xml:space="preserve">The city of Amsterdam represents a unique case study for emergency services due to its distinct geographical and architectural characteristics. As the capital and largest city of the</w:t>
      </w:r>
    </w:p>
    <w:p>
      <w:pPr>
        <w:pStyle w:val="BodyText"/>
      </w:pPr>
      <w:r>
        <w:t xml:space="preserve">Netherlands Amsterdam** region serves as a hub for international tourism, commerce, and dense residential living. Consequently, the</w:t>
      </w:r>
      <w:r>
        <w:t xml:space="preserve"> </w:t>
      </w:r>
      <w:r>
        <w:rPr>
          <w:bCs/>
          <w:b/>
        </w:rPr>
        <w:t xml:space="preserve">firefighter</w:t>
      </w:r>
      <w:r>
        <w:t xml:space="preserve">** tasked with protecting this population faces challenges that differ significantly from those in suburban or rural settings. This conference paper aims to dissect these challenges, focusing on the integration of technology, changing risk profiles, and the human element of emergency response in this vibrant Dutch city.</w:t>
      </w:r>
    </w:p>
    <w:bookmarkEnd w:id="21"/>
    <w:bookmarkStart w:id="22" w:name="the-unique-urban-landscape-of-amsterdam"/>
    <w:p>
      <w:pPr>
        <w:pStyle w:val="Heading2"/>
      </w:pPr>
      <w:r>
        <w:t xml:space="preserve">2. The Unique Urban Landscape of Amsterdam</w:t>
      </w:r>
    </w:p>
    <w:p>
      <w:pPr>
        <w:pStyle w:val="FirstParagraph"/>
      </w:pPr>
      <w:r>
        <w:t xml:space="preserve">Amsterdam’s historic center is characterized by narrow canals and cobblestone streets that are largely inaccessible to standard fire engines. For the modern</w:t>
      </w:r>
    </w:p>
    <w:p>
      <w:pPr>
        <w:pStyle w:val="BodyText"/>
      </w:pPr>
      <w:r>
        <w:t xml:space="preserve">firefighter** in</w:t>
      </w:r>
    </w:p>
    <w:p>
      <w:pPr>
        <w:pStyle w:val="BodyText"/>
      </w:pPr>
      <w:r>
        <w:t xml:space="preserve">Netherlands Amsterdam**, this geographic constraint necessitates a reliance on smaller, agile vehicles and water-based response units. The concept of "water mobility" has become integral to the local emergency strategy. Fireboats equipped with high-pressure pumps serve as critical assets, capable of reaching areas where land-based trucks cannot penetrate.</w:t>
      </w:r>
    </w:p>
    <w:p>
      <w:pPr>
        <w:pStyle w:val="BodyText"/>
      </w:pPr>
      <w:r>
        <w:t xml:space="preserve">Furthermore, the architectural heritage poses significant risks. Many buildings in the city center date back centuries, featuring wooden structures and narrow stairwells that facilitate rapid fire spread while complicating ventilation and access strategies. The</w:t>
      </w:r>
    </w:p>
    <w:p>
      <w:pPr>
        <w:pStyle w:val="BodyText"/>
      </w:pPr>
      <w:r>
        <w:t xml:space="preserve">firefighter** must be trained not only in structural firefighting but also in heritage preservation techniques to minimize damage to culturally significant sites during emergencies.</w:t>
      </w:r>
    </w:p>
    <w:bookmarkEnd w:id="22"/>
    <w:bookmarkStart w:id="23" w:name="X03d5f6846928edda77114efba83a5617cbf0517"/>
    <w:p>
      <w:pPr>
        <w:pStyle w:val="Heading2"/>
      </w:pPr>
      <w:r>
        <w:t xml:space="preserve">3. Evolving Threat Profiles: From Fire to Hazmat</w:t>
      </w:r>
    </w:p>
    <w:p>
      <w:pPr>
        <w:pStyle w:val="FirstParagraph"/>
      </w:pPr>
      <w:r>
        <w:t xml:space="preserve">The nature of incidents requiring</w:t>
      </w:r>
    </w:p>
    <w:p>
      <w:pPr>
        <w:pStyle w:val="BodyText"/>
      </w:pPr>
      <w:r>
        <w:t xml:space="preserve">firefighter** intervention has shifted dramatically. In the past, the primary concern was structural fire. Today, the scope of work for a</w:t>
      </w:r>
      <w:r>
        <w:t xml:space="preserve"> </w:t>
      </w:r>
      <w:r>
        <w:rPr>
          <w:bCs/>
          <w:b/>
        </w:rPr>
        <w:t xml:space="preserve">firefighter</w:t>
      </w:r>
      <w:r>
        <w:t xml:space="preserve">** in Amsterdam includes a vast array of non-fire emergencies. These include traffic accidents, medical emergencies, and hazardous material (Hazmat) spills.</w:t>
      </w:r>
    </w:p>
    <w:p>
      <w:pPr>
        <w:pStyle w:val="BodyText"/>
      </w:pPr>
      <w:r>
        <w:t xml:space="preserve">Amsterdam is home to numerous chemical plants and laboratories along its harbor areas. The potential for industrial accidents requires specialized training in chemical identification and containment. Recent incidents have highlighted the need for</w:t>
      </w:r>
      <w:r>
        <w:t xml:space="preserve"> </w:t>
      </w:r>
      <w:r>
        <w:rPr>
          <w:bCs/>
          <w:b/>
        </w:rPr>
        <w:t xml:space="preserve">firefighter</w:t>
      </w:r>
      <w:r>
        <w:t xml:space="preserve">**s to work closely with environmental agencies to mitigate ecological damage. This shift demands a higher level of technical education, often involving continuous professional development programs focused on toxicology and decontamination procedures.</w:t>
      </w:r>
    </w:p>
    <w:bookmarkEnd w:id="23"/>
    <w:bookmarkStart w:id="24" w:name="the-impact-of-climate-change"/>
    <w:p>
      <w:pPr>
        <w:pStyle w:val="Heading2"/>
      </w:pPr>
      <w:r>
        <w:t xml:space="preserve">4. The Impact of Climate Change</w:t>
      </w:r>
    </w:p>
    <w:p>
      <w:pPr>
        <w:pStyle w:val="FirstParagraph"/>
      </w:pPr>
      <w:r>
        <w:t xml:space="preserve">Rising global temperatures have introduced new variables into the operational planning for emergency services in</w:t>
      </w:r>
    </w:p>
    <w:p>
      <w:pPr>
        <w:pStyle w:val="BodyText"/>
      </w:pPr>
      <w:r>
        <w:t xml:space="preserve">Netherlands Amsterdam**. Increased frequency of heatwaves has led to a rise in incidents related to electrical overloads and gas explosions, particularly in older housing stock that is not equipped with modern ventilation systems. Additionally, drought conditions can lead to dry vegetation around urban fringes, increasing the risk of wildfires encroaching on city limits.</w:t>
      </w:r>
    </w:p>
    <w:p>
      <w:pPr>
        <w:pStyle w:val="BodyText"/>
      </w:pPr>
      <w:r>
        <w:t xml:space="preserve">The</w:t>
      </w:r>
    </w:p>
    <w:p>
      <w:pPr>
        <w:pStyle w:val="BodyText"/>
      </w:pPr>
      <w:r>
        <w:t xml:space="preserve">firefighter** must now adapt to these changing environmental conditions. This involves upgrading personal protective equipment (PPE) to withstand higher ambient temperatures and revising incident command protocols to account for extended operational durations during heat events. Training simulations now frequently include scenarios that replicate extreme weather conditions, ensuring that crews are prepared for the realities of a warming climate.</w:t>
      </w:r>
    </w:p>
    <w:bookmarkEnd w:id="24"/>
    <w:bookmarkStart w:id="25" w:name="Xcf679edfc91c25cc9e4d7e1b1e7128cf4c25a93"/>
    <w:p>
      <w:pPr>
        <w:pStyle w:val="Heading2"/>
      </w:pPr>
      <w:r>
        <w:t xml:space="preserve">5. Psychological Resilience and Mental Health</w:t>
      </w:r>
    </w:p>
    <w:p>
      <w:pPr>
        <w:pStyle w:val="FirstParagraph"/>
      </w:pPr>
      <w:r>
        <w:t xml:space="preserve">The psychological toll on first responders is an increasingly recognized aspect of emergency service management. The</w:t>
      </w:r>
    </w:p>
    <w:p>
      <w:pPr>
        <w:pStyle w:val="BodyText"/>
      </w:pPr>
      <w:r>
        <w:t xml:space="preserve">firefighter** in Amsterdam deals with high-stress situations daily, including traumatic accidents and life-threatening incidents. The stigma surrounding mental health issues in traditional emergency services cultures has begun to erode, replaced by a focus on holistic well-being.</w:t>
      </w:r>
    </w:p>
    <w:p>
      <w:pPr>
        <w:pStyle w:val="BodyText"/>
      </w:pPr>
      <w:r>
        <w:t xml:space="preserve">In response, the Amsterdam Fire Brigade has implemented robust peer support programs and mandatory psychological debriefings after critical incidents. These initiatives are crucial for maintaining long-term career sustainability and ensuring that</w:t>
      </w:r>
      <w:r>
        <w:t xml:space="preserve"> </w:t>
      </w:r>
      <w:r>
        <w:rPr>
          <w:bCs/>
          <w:b/>
        </w:rPr>
        <w:t xml:space="preserve">firefighter</w:t>
      </w:r>
      <w:r>
        <w:t xml:space="preserve">**s remain mentally fit to perform their duties. Studies indicate that investing in mental health resources reduces burnout rates and improves overall team cohesion, which is vital during large-scale emergencies.</w:t>
      </w:r>
    </w:p>
    <w:bookmarkEnd w:id="25"/>
    <w:bookmarkStart w:id="26" w:name="technology-and-innovation"/>
    <w:p>
      <w:pPr>
        <w:pStyle w:val="Heading2"/>
      </w:pPr>
      <w:r>
        <w:t xml:space="preserve">6. Technology and Innovation</w:t>
      </w:r>
    </w:p>
    <w:p>
      <w:pPr>
        <w:pStyle w:val="FirstParagraph"/>
      </w:pPr>
      <w:r>
        <w:t xml:space="preserve">The integration of digital technology into the toolkit of the</w:t>
      </w:r>
      <w:r>
        <w:t xml:space="preserve"> </w:t>
      </w:r>
      <w:r>
        <w:rPr>
          <w:bCs/>
          <w:b/>
        </w:rPr>
        <w:t xml:space="preserve">firefighter</w:t>
      </w:r>
      <w:r>
        <w:t xml:space="preserve">** has revolutionized operational efficiency. Drones are now routinely deployed for reconnaissance in complex urban environments, providing real-time aerial views that aid commanders in decision-making. Thermal imaging cameras have become standard issue, allowing</w:t>
      </w:r>
      <w:r>
        <w:t xml:space="preserve"> </w:t>
      </w:r>
      <w:r>
        <w:rPr>
          <w:bCs/>
          <w:b/>
        </w:rPr>
        <w:t xml:space="preserve">firefighter</w:t>
      </w:r>
      <w:r>
        <w:t xml:space="preserve">**s to see through smoke and identify hotspots with greater precision.</w:t>
      </w:r>
    </w:p>
    <w:p>
      <w:pPr>
        <w:pStyle w:val="BodyText"/>
      </w:pPr>
      <w:r>
        <w:t xml:space="preserve">In</w:t>
      </w:r>
    </w:p>
    <w:p>
      <w:pPr>
        <w:pStyle w:val="BodyText"/>
      </w:pPr>
      <w:r>
        <w:t xml:space="preserve">Netherlands Amsterdam**, the use of data analytics is also on the rise. By analyzing historical incident data, emergency planners can predict high-risk zones and pre-position resources accordingly. This proactive approach enhances response times and ensures that</w:t>
      </w:r>
      <w:r>
        <w:t xml:space="preserve"> </w:t>
      </w:r>
      <w:r>
        <w:rPr>
          <w:bCs/>
          <w:b/>
        </w:rPr>
        <w:t xml:space="preserve">firefighter</w:t>
      </w:r>
      <w:r>
        <w:t xml:space="preserve">**s are deployed effectively, maximizing their impact during critical moments.</w:t>
      </w:r>
    </w:p>
    <w:bookmarkEnd w:id="26"/>
    <w:bookmarkStart w:id="27" w:name="community-engagement-and-prevention"/>
    <w:p>
      <w:pPr>
        <w:pStyle w:val="Heading2"/>
      </w:pPr>
      <w:r>
        <w:t xml:space="preserve">7. Community Engagement and Prevention</w:t>
      </w:r>
    </w:p>
    <w:p>
      <w:pPr>
        <w:pStyle w:val="FirstParagraph"/>
      </w:pPr>
      <w:r>
        <w:t xml:space="preserve">A significant portion of the</w:t>
      </w:r>
    </w:p>
    <w:p>
      <w:pPr>
        <w:pStyle w:val="BodyText"/>
      </w:pPr>
      <w:r>
        <w:t xml:space="preserve">firefighter**’**s role now involves community education and prevention. In a densely populated city like Amsterdam, public awareness campaigns are essential for reducing the incidence of fires and accidents.</w:t>
      </w:r>
      <w:r>
        <w:t xml:space="preserve"> </w:t>
      </w:r>
      <w:r>
        <w:rPr>
          <w:bCs/>
          <w:b/>
        </w:rPr>
        <w:t xml:space="preserve">Firefighter</w:t>
      </w:r>
      <w:r>
        <w:t xml:space="preserve">**s regularly visit schools, senior centers, and community events to teach fire safety practices.</w:t>
      </w:r>
    </w:p>
    <w:p>
      <w:pPr>
        <w:pStyle w:val="BodyText"/>
      </w:pPr>
      <w:r>
        <w:t xml:space="preserve">This engagement fosters trust between the emergency services and the public, creating a collaborative environment where citizens are more likely to report hazards or seek assistance proactively. The educational mission of the</w:t>
      </w:r>
    </w:p>
    <w:p>
      <w:pPr>
        <w:pStyle w:val="BodyText"/>
      </w:pPr>
      <w:r>
        <w:t xml:space="preserve">firefighter** extends beyond basic safety tips; it includes promoting energy-efficient home improvements that reduce electrical fire risks, aligning with broader municipal sustainability goals.</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firefighter</w:t>
      </w:r>
      <w:r>
        <w:t xml:space="preserve">** in</w:t>
      </w:r>
    </w:p>
    <w:p>
      <w:pPr>
        <w:pStyle w:val="BodyText"/>
      </w:pPr>
      <w:r>
        <w:t xml:space="preserve">Netherlands Amsterdam** is dynamic and multifaceted, requiring a blend of traditional courage and modern technical expertise. As the city continues to evolve, so too must its emergency services. The challenges posed by urban density, historical infrastructure, climate change, and complex industrial risks demand continuous adaptation and innovation.</w:t>
      </w:r>
    </w:p>
    <w:p>
      <w:pPr>
        <w:pStyle w:val="BodyText"/>
      </w:pPr>
      <w:r>
        <w:t xml:space="preserve">Looking forward, it is imperative that policy makers and industry leaders invest in training programs that emphasize hazmat response, mental health resilience, and technological proficiency. By doing so, we ensure that the</w:t>
      </w:r>
      <w:r>
        <w:t xml:space="preserve"> </w:t>
      </w:r>
      <w:r>
        <w:rPr>
          <w:bCs/>
          <w:b/>
        </w:rPr>
        <w:t xml:space="preserve">firefighter</w:t>
      </w:r>
      <w:r>
        <w:t xml:space="preserve">** remains a pillar of safety and security for the people of Amsterdam. The future of emergency services lies in integration—of technology, psychology, and community engagement—creating a robust system capable of facing whatever challenges arise in this vibrant Dutch metropolis.</w:t>
      </w:r>
    </w:p>
    <w:bookmarkEnd w:id="28"/>
    <w:bookmarkStart w:id="29" w:name="references"/>
    <w:p>
      <w:pPr>
        <w:pStyle w:val="Heading2"/>
      </w:pPr>
      <w:r>
        <w:t xml:space="preserve">References</w:t>
      </w:r>
    </w:p>
    <w:p>
      <w:pPr>
        <w:numPr>
          <w:ilvl w:val="0"/>
          <w:numId w:val="1001"/>
        </w:numPr>
        <w:pStyle w:val="Compact"/>
      </w:pPr>
      <w:r>
        <w:t xml:space="preserve">Amsterdam Fire Brigade Annual Report (2022). "Operational Statistics and Strategic Developments."</w:t>
      </w:r>
    </w:p>
    <w:p>
      <w:pPr>
        <w:numPr>
          <w:ilvl w:val="0"/>
          <w:numId w:val="1001"/>
        </w:numPr>
        <w:pStyle w:val="Compact"/>
      </w:pPr>
      <w:r>
        <w:t xml:space="preserve">Van der Waal, J. &amp; Smith, A. (2021). "Urban Density and Emergency Response Times in Historic European Cities." Journal of Urban Safety Studies.</w:t>
      </w:r>
    </w:p>
    <w:p>
      <w:pPr>
        <w:numPr>
          <w:ilvl w:val="0"/>
          <w:numId w:val="1001"/>
        </w:numPr>
        <w:pStyle w:val="Compact"/>
      </w:pPr>
      <w:r>
        <w:t xml:space="preserve">Dutch Ministry of Justice and Security (2023). "Climate Change Impacts on Municipal Emergency Services."</w:t>
      </w:r>
    </w:p>
    <w:p>
      <w:pPr>
        <w:numPr>
          <w:ilvl w:val="0"/>
          <w:numId w:val="1001"/>
        </w:numPr>
        <w:pStyle w:val="Compact"/>
      </w:pPr>
      <w:r>
        <w:t xml:space="preserve">Koster, H. (2020). "Psychological Support Systems for First Responders in the Netherlands." European Journal of Crisis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Firefighter in Netherlands Amsterdam: A Comprehensive Conference Paper</dc:title>
  <dc:creator/>
  <dc:language>en</dc:language>
  <cp:keywords/>
  <dcterms:created xsi:type="dcterms:W3CDTF">2026-07-29T05:07:40Z</dcterms:created>
  <dcterms:modified xsi:type="dcterms:W3CDTF">2026-07-29T05:07:40Z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