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Enhancements</w:t>
      </w:r>
      <w:r>
        <w:t xml:space="preserve"> </w:t>
      </w:r>
      <w:r>
        <w:t xml:space="preserve">in</w:t>
      </w:r>
      <w:r>
        <w:t xml:space="preserve"> </w:t>
      </w:r>
      <w:r>
        <w:t xml:space="preserve">Urban</w:t>
      </w:r>
      <w:r>
        <w:t xml:space="preserve"> </w:t>
      </w:r>
      <w:r>
        <w:t xml:space="preserve">Firefighting</w:t>
      </w:r>
      <w:r>
        <w:t xml:space="preserve"> </w:t>
      </w:r>
      <w:r>
        <w:t xml:space="preserve">Operations: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Pakistan</w:t>
      </w:r>
      <w:r>
        <w:t xml:space="preserve"> </w:t>
      </w:r>
      <w:r>
        <w:t xml:space="preserve">Islamabad</w:t>
      </w:r>
    </w:p>
    <w:bookmarkStart w:id="31" w:name="X2d24f6f8e255591dfd2b79cc05953d49bedc428"/>
    <w:p>
      <w:pPr>
        <w:pStyle w:val="Heading1"/>
      </w:pPr>
      <w:r>
        <w:t xml:space="preserve">Strategic Enhancements in Urban Firefighting Operations</w:t>
      </w:r>
      <w:r>
        <w:br/>
      </w:r>
      <w:r>
        <w:t xml:space="preserve">A Case Study for Pakistan Islamabad</w:t>
      </w:r>
    </w:p>
    <w:p>
      <w:pPr>
        <w:pStyle w:val="FirstParagraph"/>
      </w:pPr>
      <w:r>
        <w:rPr>
          <w:bCs/>
          <w:b/>
        </w:rPr>
        <w:t xml:space="preserve">Paper ID:</w:t>
      </w:r>
      <w:r>
        <w:t xml:space="preserve"> </w:t>
      </w:r>
      <w:r>
        <w:t xml:space="preserve">ISB-FIRE-2024-089</w:t>
      </w:r>
      <w:r>
        <w:br/>
      </w:r>
      <w:r>
        <w:rPr>
          <w:bCs/>
          <w:b/>
        </w:rPr>
        <w:t xml:space="preserve">Date:</w:t>
      </w:r>
      <w:r>
        <w:t xml:space="preserve"> </w:t>
      </w:r>
      <w:r>
        <w:t xml:space="preserve">October 24, 2023</w:t>
      </w:r>
      <w:r>
        <w:br/>
      </w:r>
      <w:r>
        <w:rPr>
          <w:iCs/>
          <w:i/>
        </w:rPr>
        <w:t xml:space="preserve">Presented at the International Conference on Disaster Management and Urban Safety</w:t>
      </w:r>
    </w:p>
    <w:bookmarkStart w:id="20" w:name="abstract"/>
    <w:p>
      <w:pPr>
        <w:pStyle w:val="Heading3"/>
      </w:pPr>
      <w:r>
        <w:rPr>
          <w:bCs/>
          <w:b/>
        </w:rPr>
        <w:t xml:space="preserve">Abstract</w:t>
      </w:r>
    </w:p>
    <w:p>
      <w:pPr>
        <w:pStyle w:val="FirstParagraph"/>
      </w:pPr>
      <w:r>
        <w:t xml:space="preserve">This conference paper examines the critical state of emergency response infrastructure within Pakistan Islamabad, with a specific focus on the evolving role and operational capacity of the modern</w:t>
      </w:r>
      <w:r>
        <w:t xml:space="preserve"> </w:t>
      </w:r>
      <w:r>
        <w:rPr>
          <w:bCs/>
          <w:b/>
        </w:rPr>
        <w:t xml:space="preserve">Firefighter</w:t>
      </w:r>
      <w:r>
        <w:t xml:space="preserve">. As Islamabad continues to expand its urban footprint, including high-density residential zones in sectors such as G-Sectors and commercial hubs like Blue Area, the traditional methods of firefighting are proving insufficient. This study analyzes current vulnerabilities, proposes technological integrations for rapid response systems, and outlines policy recommendations tailored specifically to the geographic and administrative uniqueities of</w:t>
      </w:r>
      <w:r>
        <w:t xml:space="preserve"> </w:t>
      </w:r>
      <w:r>
        <w:rPr>
          <w:bCs/>
          <w:b/>
        </w:rPr>
        <w:t xml:space="preserve">Pakistan Islamabad</w:t>
      </w:r>
      <w:r>
        <w:t xml:space="preserve">. The findings suggest that a hybrid approach combining advanced data analytics with community-based engagement is essential for reducing casualty rates and property loss in future urban fire incidents.</w:t>
      </w:r>
    </w:p>
    <w:bookmarkEnd w:id="20"/>
    <w:bookmarkStart w:id="21" w:name="introduction"/>
    <w:p>
      <w:pPr>
        <w:pStyle w:val="Heading2"/>
      </w:pPr>
      <w:r>
        <w:t xml:space="preserve">1. Introduction</w:t>
      </w:r>
    </w:p>
    <w:p>
      <w:pPr>
        <w:pStyle w:val="FirstParagraph"/>
      </w:pPr>
      <w:r>
        <w:t xml:space="preserve">The metropolitan area of</w:t>
      </w:r>
      <w:r>
        <w:t xml:space="preserve"> </w:t>
      </w:r>
      <w:r>
        <w:rPr>
          <w:bCs/>
          <w:b/>
        </w:rPr>
        <w:t xml:space="preserve">Pakistan Islamabad</w:t>
      </w:r>
      <w:r>
        <w:t xml:space="preserve">, the capital city, has witnessed unprecedented growth over the last two decades. While this development signifies economic progress, it also introduces complex safety challenges. Among these, urban fires pose a significant threat to life and property due to unplanned construction patterns in certain sectors and aging electrical infrastructure in older colonies. The primary agency responsible for mitigating these risks is the Islamabad Capital Territory (ICT) Fire Department, whose personnel are designated as</w:t>
      </w:r>
      <w:r>
        <w:t xml:space="preserve"> </w:t>
      </w:r>
      <w:r>
        <w:rPr>
          <w:bCs/>
          <w:b/>
        </w:rPr>
        <w:t xml:space="preserve">Firefighter</w:t>
      </w:r>
      <w:r>
        <w:t xml:space="preserve"> </w:t>
      </w:r>
      <w:r>
        <w:t xml:space="preserve">professionals.</w:t>
      </w:r>
    </w:p>
    <w:p>
      <w:pPr>
        <w:pStyle w:val="BodyText"/>
      </w:pPr>
      <w:r>
        <w:t xml:space="preserve">This paper aims to bridge the gap between theoretical emergency management frameworks and practical on-ground realities in</w:t>
      </w:r>
      <w:r>
        <w:t xml:space="preserve"> </w:t>
      </w:r>
      <w:r>
        <w:rPr>
          <w:bCs/>
          <w:b/>
        </w:rPr>
        <w:t xml:space="preserve">Pakistan Islamabad</w:t>
      </w:r>
      <w:r>
        <w:t xml:space="preserve">. It argues that the efficacy of a</w:t>
      </w:r>
      <w:r>
        <w:t xml:space="preserve"> </w:t>
      </w:r>
      <w:r>
        <w:rPr>
          <w:bCs/>
          <w:b/>
        </w:rPr>
        <w:t xml:space="preserve">Firefighter</w:t>
      </w:r>
      <w:r>
        <w:t xml:space="preserve"> </w:t>
      </w:r>
      <w:r>
        <w:t xml:space="preserve">is not solely dependent on bravery but is heavily influenced by logistical support, training protocols, and urban planning coherence. By addressing these factors, this document seeks to provide actionable insights for stakeholders involved in public safety within the capital.</w:t>
      </w:r>
    </w:p>
    <w:bookmarkEnd w:id="21"/>
    <w:bookmarkStart w:id="23" w:name="X4a965ea54e5fbd23f94f90c146db1225a1448bb"/>
    <w:p>
      <w:pPr>
        <w:pStyle w:val="Heading2"/>
      </w:pPr>
      <w:r>
        <w:t xml:space="preserve">2. Current Challenges Facing Firefighting Units in Islamabad</w:t>
      </w:r>
    </w:p>
    <w:p>
      <w:pPr>
        <w:pStyle w:val="FirstParagraph"/>
      </w:pPr>
      <w:r>
        <w:t xml:space="preserve">The operational landscape for a</w:t>
      </w:r>
      <w:r>
        <w:t xml:space="preserve"> </w:t>
      </w:r>
      <w:r>
        <w:rPr>
          <w:bCs/>
          <w:b/>
        </w:rPr>
        <w:t xml:space="preserve">Firefighter</w:t>
      </w:r>
      <w:r>
        <w:t xml:space="preserve"> </w:t>
      </w:r>
      <w:r>
        <w:t xml:space="preserve">in</w:t>
      </w:r>
      <w:r>
        <w:t xml:space="preserve"> </w:t>
      </w:r>
      <w:r>
        <w:rPr>
          <w:bCs/>
          <w:b/>
        </w:rPr>
        <w:t xml:space="preserve">Pakistan Islamabad</w:t>
      </w:r>
      <w:r>
        <w:t xml:space="preserve"> </w:t>
      </w:r>
      <w:r>
        <w:t xml:space="preserve">is characterized by several systemic challenges. First, urban sprawl has led to congestion in narrow lanes, particularly in sectors like F-6 and I-8. In the event of an emergency, large fire trucks often struggle to navigate these restricted pathways, leading to critical delays during the "golden hour" of response.</w:t>
      </w:r>
    </w:p>
    <w:p>
      <w:pPr>
        <w:pStyle w:val="BodyText"/>
      </w:pPr>
      <w:r>
        <w:t xml:space="preserve">Secondly, there is a recurring issue regarding infrastructure reliability. Power outages can disable automated sprinkler systems in high-rise buildings along the Margalla Hills foothills. Furthermore, water supply inconsistencies mean that</w:t>
      </w:r>
      <w:r>
        <w:t xml:space="preserve"> </w:t>
      </w:r>
      <w:r>
        <w:rPr>
          <w:bCs/>
          <w:b/>
        </w:rPr>
        <w:t xml:space="preserve">Firefighter</w:t>
      </w:r>
      <w:r>
        <w:t xml:space="preserve"> </w:t>
      </w:r>
      <w:r>
        <w:t xml:space="preserve">units must often rely on tankers rather than fixed hydrant systems, which are not uniformly distributed across all sectors of</w:t>
      </w:r>
      <w:r>
        <w:t xml:space="preserve"> </w:t>
      </w:r>
      <w:r>
        <w:rPr>
          <w:bCs/>
          <w:b/>
        </w:rPr>
        <w:t xml:space="preserve">Pakistan Islamabad</w:t>
      </w:r>
      <w:r>
        <w:t xml:space="preserve">.</w:t>
      </w:r>
    </w:p>
    <w:bookmarkStart w:id="22" w:name="resource-allocation-and-equipment-gaps"/>
    <w:p>
      <w:pPr>
        <w:pStyle w:val="Heading3"/>
      </w:pPr>
      <w:r>
        <w:t xml:space="preserve">2.1 Resource Allocation and Equipment Gaps</w:t>
      </w:r>
    </w:p>
    <w:p>
      <w:pPr>
        <w:pStyle w:val="FirstParagraph"/>
      </w:pPr>
      <w:r>
        <w:t xml:space="preserve">An audit of current resources indicates a disparity in equipment quality between central stations and peripheral outposts. A modern</w:t>
      </w:r>
      <w:r>
        <w:t xml:space="preserve"> </w:t>
      </w:r>
      <w:r>
        <w:rPr>
          <w:bCs/>
          <w:b/>
        </w:rPr>
        <w:t xml:space="preserve">Firefighter</w:t>
      </w:r>
      <w:r>
        <w:t xml:space="preserve"> </w:t>
      </w:r>
      <w:r>
        <w:t xml:space="preserve">requires specialized gear for high-rise rescue, chemical spill containment, and vehicle extraction. However, budgetary constraints often limit the procurement of such advanced machinery. Additionally, there is a need for better integration of drone technology for reconnaissance in areas with difficult terrain adjacent to the capital.</w:t>
      </w:r>
    </w:p>
    <w:bookmarkEnd w:id="22"/>
    <w:bookmarkEnd w:id="23"/>
    <w:bookmarkStart w:id="24" w:name="X69bc2057c0c12fd8e616460eb9cc6fb11864b8c"/>
    <w:p>
      <w:pPr>
        <w:pStyle w:val="Heading2"/>
      </w:pPr>
      <w:r>
        <w:t xml:space="preserve">3. Technological Integration and Modernization</w:t>
      </w:r>
    </w:p>
    <w:p>
      <w:pPr>
        <w:pStyle w:val="FirstParagraph"/>
      </w:pPr>
      <w:r>
        <w:t xml:space="preserve">To enhance the operational readiness of every</w:t>
      </w:r>
      <w:r>
        <w:t xml:space="preserve"> </w:t>
      </w:r>
      <w:r>
        <w:rPr>
          <w:bCs/>
          <w:b/>
        </w:rPr>
        <w:t xml:space="preserve">Firefighter</w:t>
      </w:r>
      <w:r>
        <w:t xml:space="preserve">, it is imperative that</w:t>
      </w:r>
      <w:r>
        <w:t xml:space="preserve"> </w:t>
      </w:r>
      <w:r>
        <w:rPr>
          <w:bCs/>
          <w:b/>
        </w:rPr>
        <w:t xml:space="preserve">Pakistan Islamabad</w:t>
      </w:r>
      <w:r>
        <w:t xml:space="preserve"> </w:t>
      </w:r>
      <w:r>
        <w:t xml:space="preserve">adopts a smart-city approach to emergency management. This section proposes three key technological interventions:</w:t>
      </w:r>
    </w:p>
    <w:p>
      <w:pPr>
        <w:numPr>
          <w:ilvl w:val="0"/>
          <w:numId w:val="1001"/>
        </w:numPr>
        <w:pStyle w:val="Compact"/>
      </w:pPr>
      <w:r>
        <w:rPr>
          <w:bCs/>
          <w:b/>
        </w:rPr>
        <w:t xml:space="preserve">Rapid Response GPS Systems:</w:t>
      </w:r>
    </w:p>
    <w:p>
      <w:pPr>
        <w:numPr>
          <w:ilvl w:val="0"/>
          <w:numId w:val="1001"/>
        </w:numPr>
        <w:pStyle w:val="Compact"/>
      </w:pPr>
      <w:r>
        <w:rPr>
          <w:bCs/>
          <w:b/>
        </w:rPr>
        <w:t xml:space="preserve">Digital Twin Modeling for Urban Planning:</w:t>
      </w:r>
    </w:p>
    <w:p>
      <w:pPr>
        <w:numPr>
          <w:ilvl w:val="0"/>
          <w:numId w:val="1001"/>
        </w:numPr>
        <w:pStyle w:val="Compact"/>
      </w:pPr>
      <w:r>
        <w:rPr>
          <w:bCs/>
          <w:b/>
        </w:rPr>
        <w:t xml:space="preserve">Sensor-Driven Early Warning Systems:</w:t>
      </w:r>
    </w:p>
    <w:bookmarkEnd w:id="24"/>
    <w:bookmarkStart w:id="27" w:name="training-and-human-capital-development"/>
    <w:p>
      <w:pPr>
        <w:pStyle w:val="Heading2"/>
      </w:pPr>
      <w:r>
        <w:t xml:space="preserve">4. Training and Human Capital Development</w:t>
      </w:r>
    </w:p>
    <w:p>
      <w:pPr>
        <w:pStyle w:val="FirstParagraph"/>
      </w:pPr>
      <w:r>
        <w:t xml:space="preserve">The technical prowess of a</w:t>
      </w:r>
    </w:p>
    <w:p>
      <w:pPr>
        <w:pStyle w:val="BodyText"/>
      </w:pPr>
      <w:r>
        <w:t xml:space="preserve">Firefighter is only as good as their training regimen. In the context of</w:t>
      </w:r>
      <w:r>
        <w:t xml:space="preserve"> </w:t>
      </w:r>
      <w:r>
        <w:rPr>
          <w:bCs/>
          <w:b/>
        </w:rPr>
        <w:t xml:space="preserve">Pakistan Islamabad</w:t>
      </w:r>
      <w:r>
        <w:t xml:space="preserve">, there is a need for specialized training modules that address local hazards, such as electrical fires in densely packed housing and forest fires encroaching from the Margalla National Park.</w:t>
      </w:r>
    </w:p>
    <w:bookmarkStart w:id="25" w:name="inter-agency-collaboration"/>
    <w:p>
      <w:pPr>
        <w:pStyle w:val="Heading3"/>
      </w:pPr>
      <w:r>
        <w:t xml:space="preserve">4.1 Inter-Agency Collaboration</w:t>
      </w:r>
    </w:p>
    <w:p>
      <w:pPr>
        <w:pStyle w:val="FirstParagraph"/>
      </w:pPr>
      <w:r>
        <w:t xml:space="preserve">The role of the</w:t>
      </w:r>
    </w:p>
    <w:p>
      <w:pPr>
        <w:pStyle w:val="BodyText"/>
      </w:pPr>
      <w:r>
        <w:t xml:space="preserve">Firefighter cannot be isolated. Effective response requires seamless coordination with police, medical services, and local municipal bodies in</w:t>
      </w:r>
      <w:r>
        <w:t xml:space="preserve"> </w:t>
      </w:r>
      <w:r>
        <w:rPr>
          <w:bCs/>
          <w:b/>
        </w:rPr>
        <w:t xml:space="preserve">Pakistan Islamabad</w:t>
      </w:r>
      <w:r>
        <w:t xml:space="preserve">. Joint simulation exercises should be conducted quarterly to test communication channels and resource sharing protocols among these agencies.</w:t>
      </w:r>
    </w:p>
    <w:bookmarkEnd w:id="25"/>
    <w:bookmarkStart w:id="26" w:name="community-engagement-programs"/>
    <w:p>
      <w:pPr>
        <w:pStyle w:val="Heading3"/>
      </w:pPr>
      <w:r>
        <w:t xml:space="preserve">4.2 Community Engagement Programs</w:t>
      </w:r>
    </w:p>
    <w:p>
      <w:pPr>
        <w:pStyle w:val="FirstParagraph"/>
      </w:pPr>
      <w:r>
        <w:t xml:space="preserve">Educating the public is a critical component of fire safety. Campaigns targeting residents in</w:t>
      </w:r>
      <w:r>
        <w:t xml:space="preserve"> </w:t>
      </w:r>
      <w:r>
        <w:rPr>
          <w:bCs/>
          <w:b/>
        </w:rPr>
        <w:t xml:space="preserve">Pakistan Islamabad</w:t>
      </w:r>
      <w:r>
        <w:t xml:space="preserve"> </w:t>
      </w:r>
      <w:r>
        <w:t xml:space="preserve">can teach households how to prevent kitchen fires and escape safely. When the community is informed, they can assist</w:t>
      </w:r>
    </w:p>
    <w:p>
      <w:pPr>
        <w:pStyle w:val="BodyText"/>
      </w:pPr>
      <w:r>
        <w:t xml:space="preserve">Firefighter units by providing clear access routes and accurate information about building layouts during emergencies.</w:t>
      </w:r>
    </w:p>
    <w:bookmarkEnd w:id="26"/>
    <w:bookmarkEnd w:id="27"/>
    <w:bookmarkStart w:id="28" w:name="Xfb99b0fce01d2f4ee4956452c62f8d808079b02"/>
    <w:p>
      <w:pPr>
        <w:pStyle w:val="Heading2"/>
      </w:pPr>
      <w:r>
        <w:t xml:space="preserve">5. Policy Recommendations for Sustainable Safety in Pakistan Islamabad</w:t>
      </w:r>
    </w:p>
    <w:p>
      <w:pPr>
        <w:pStyle w:val="FirstParagraph"/>
      </w:pPr>
      <w:r>
        <w:t xml:space="preserve">Based on the analysis presented, this paper offers the following policy recommendations to strengthen fire safety standards across</w:t>
      </w:r>
      <w:r>
        <w:t xml:space="preserve"> </w:t>
      </w:r>
      <w:r>
        <w:rPr>
          <w:bCs/>
          <w:b/>
        </w:rPr>
        <w:t xml:space="preserve">Pakistan Islamabad</w:t>
      </w:r>
      <w:r>
        <w:t xml:space="preserve">:</w:t>
      </w:r>
    </w:p>
    <w:p>
      <w:pPr>
        <w:numPr>
          <w:ilvl w:val="0"/>
          <w:numId w:val="1002"/>
        </w:numPr>
        <w:pStyle w:val="Compact"/>
      </w:pPr>
      <w:r>
        <w:rPr>
          <w:bCs/>
          <w:b/>
        </w:rPr>
        <w:t xml:space="preserve">Mandatory Compliance Audits:</w:t>
      </w:r>
    </w:p>
    <w:p>
      <w:pPr>
        <w:numPr>
          <w:ilvl w:val="0"/>
          <w:numId w:val="1002"/>
        </w:numPr>
        <w:pStyle w:val="Compact"/>
      </w:pPr>
      <w:r>
        <w:rPr>
          <w:bCs/>
          <w:b/>
        </w:rPr>
        <w:t xml:space="preserve">Increased Budgetary Allocation:</w:t>
      </w:r>
    </w:p>
    <w:p>
      <w:pPr>
        <w:numPr>
          <w:ilvl w:val="0"/>
          <w:numId w:val="1002"/>
        </w:numPr>
        <w:pStyle w:val="Compact"/>
      </w:pPr>
      <w:r>
        <w:rPr>
          <w:bCs/>
          <w:b/>
        </w:rPr>
        <w:t xml:space="preserve">Zoning Regulations:</w:t>
      </w:r>
    </w:p>
    <w:bookmarkEnd w:id="28"/>
    <w:bookmarkStart w:id="29" w:name="conclusion"/>
    <w:p>
      <w:pPr>
        <w:pStyle w:val="Heading2"/>
      </w:pPr>
      <w:r>
        <w:t xml:space="preserve">6. Conclusion</w:t>
      </w:r>
    </w:p>
    <w:p>
      <w:pPr>
        <w:pStyle w:val="FirstParagraph"/>
      </w:pPr>
      <w:r>
        <w:t xml:space="preserve">The safety of citizens in</w:t>
      </w:r>
      <w:r>
        <w:t xml:space="preserve"> </w:t>
      </w:r>
      <w:r>
        <w:rPr>
          <w:bCs/>
          <w:b/>
        </w:rPr>
        <w:t xml:space="preserve">Pakistan Islamabad</w:t>
      </w:r>
      <w:r>
        <w:t xml:space="preserve"> </w:t>
      </w:r>
      <w:r>
        <w:t xml:space="preserve">relies heavily on the capability and preparedness of its emergency response teams. The role of the</w:t>
      </w:r>
    </w:p>
    <w:p>
      <w:pPr>
        <w:pStyle w:val="BodyText"/>
      </w:pPr>
      <w:r>
        <w:t xml:space="preserve">Firefighter is expanding beyond simple fire suppression to encompass complex rescue operations, disaster management, and public education. By addressing infrastructure gaps, embracing technology, and enforcing stringent safety policies,</w:t>
      </w:r>
    </w:p>
    <w:p>
      <w:pPr>
        <w:pStyle w:val="BodyText"/>
      </w:pPr>
      <w:r>
        <w:t xml:space="preserve">Pakistan Islamabad can build a resilient urban environment.</w:t>
      </w:r>
    </w:p>
    <w:p>
      <w:pPr>
        <w:pStyle w:val="BodyText"/>
      </w:pPr>
      <w:r>
        <w:t xml:space="preserve">This conference paper underscores that investing in the modernization of firefighting capabilities is not merely an operational expense but a vital investment in the social stability and economic continuity of the capital. Future research should focus on longitudinal studies regarding response times following the implementation of proposed smart-city technologies in</w:t>
      </w:r>
      <w:r>
        <w:t xml:space="preserve"> </w:t>
      </w:r>
      <w:r>
        <w:rPr>
          <w:bCs/>
          <w:b/>
        </w:rPr>
        <w:t xml:space="preserve">Pakistan Islamabad</w:t>
      </w:r>
      <w:r>
        <w:t xml:space="preserve">.</w:t>
      </w:r>
    </w:p>
    <w:bookmarkEnd w:id="29"/>
    <w:bookmarkStart w:id="30" w:name="references"/>
    <w:p>
      <w:pPr>
        <w:pStyle w:val="Heading2"/>
      </w:pPr>
      <w:r>
        <w:t xml:space="preserve">7. References</w:t>
      </w:r>
    </w:p>
    <w:p>
      <w:pPr>
        <w:pStyle w:val="FirstParagraph"/>
      </w:pPr>
      <w:r>
        <w:rPr>
          <w:iCs/>
          <w:i/>
        </w:rPr>
        <w:t xml:space="preserve">Note: For brevity, references are summarized here.</w:t>
      </w:r>
    </w:p>
    <w:p>
      <w:pPr>
        <w:numPr>
          <w:ilvl w:val="0"/>
          <w:numId w:val="1003"/>
        </w:numPr>
        <w:pStyle w:val="Compact"/>
      </w:pPr>
      <w:r>
        <w:t xml:space="preserve">Islamabad Capital Territory Development Authority (ICTDA). (2023).</w:t>
      </w:r>
      <w:r>
        <w:t xml:space="preserve"> </w:t>
      </w:r>
      <w:r>
        <w:rPr>
          <w:bCs/>
          <w:b/>
        </w:rPr>
        <w:t xml:space="preserve">Pakistan Islamabad</w:t>
      </w:r>
      <w:r>
        <w:t xml:space="preserve"> </w:t>
      </w:r>
      <w:r>
        <w:t xml:space="preserve">Urban Master Plan and Safety Guidelines.</w:t>
      </w:r>
    </w:p>
    <w:p>
      <w:pPr>
        <w:numPr>
          <w:ilvl w:val="0"/>
          <w:numId w:val="1003"/>
        </w:numPr>
        <w:pStyle w:val="Compact"/>
      </w:pPr>
      <w:r>
        <w:t xml:space="preserve">National Disaster Management Authority. (2022). Report on Urban Fire Incidents in Major Pakistani Cities.</w:t>
      </w:r>
    </w:p>
    <w:p>
      <w:pPr>
        <w:numPr>
          <w:ilvl w:val="0"/>
          <w:numId w:val="1003"/>
        </w:numPr>
        <w:pStyle w:val="Compact"/>
      </w:pPr>
      <w:r>
        <w:t xml:space="preserve">Khan, A., &amp; Ali, S. (2021). "Technological Integration in Emergency Services." Journal of South Asian Safety Studies.</w:t>
      </w:r>
    </w:p>
    <w:p>
      <w:pPr>
        <w:numPr>
          <w:ilvl w:val="0"/>
          <w:numId w:val="1003"/>
        </w:numPr>
        <w:pStyle w:val="Compact"/>
      </w:pPr>
      <w:r>
        <w:t xml:space="preserve">World Bank Group. (2020). Resilient Cities Framework for Developing Nations: Case Study of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Enhancements in Urban Firefighting Operations: A Case Study for Pakistan Islamabad</dc:title>
  <dc:creator/>
  <cp:keywords/>
  <dcterms:created xsi:type="dcterms:W3CDTF">2026-07-30T06:17:07Z</dcterms:created>
  <dcterms:modified xsi:type="dcterms:W3CDTF">2026-07-30T06:17:07Z</dcterms:modified>
</cp:coreProperties>
</file>

<file path=docProps/custom.xml><?xml version="1.0" encoding="utf-8"?>
<Properties xmlns="http://schemas.openxmlformats.org/officeDocument/2006/custom-properties" xmlns:vt="http://schemas.openxmlformats.org/officeDocument/2006/docPropsVTypes"/>
</file>