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Qatar</w:t>
      </w:r>
      <w:r>
        <w:t xml:space="preserve"> </w:t>
      </w:r>
      <w:r>
        <w:t xml:space="preserve">Doha:</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27" w:name="Xbb2d86b2c1540e3bba0ffb178e2c767e3e82f76"/>
    <w:p>
      <w:pPr>
        <w:pStyle w:val="Heading1"/>
      </w:pPr>
      <w:r>
        <w:t xml:space="preserve">The Evolution of the Modern Firefighter in Qatar Doha: Challenges and Strategic Adaptations</w:t>
      </w:r>
    </w:p>
    <w:p>
      <w:pPr>
        <w:pStyle w:val="FirstParagraph"/>
      </w:pPr>
      <w:r>
        <w:rPr>
          <w:bCs/>
          <w:b/>
        </w:rPr>
        <w:t xml:space="preserve">Author:</w:t>
      </w:r>
      <w:r>
        <w:t xml:space="preserve"> </w:t>
      </w:r>
      <w:r>
        <w:t xml:space="preserve">Senior Research Fellow in Urban Safety Management</w:t>
      </w:r>
      <w:r>
        <w:br/>
      </w:r>
      <w:r>
        <w:rPr>
          <w:bCs/>
          <w:b/>
        </w:rPr>
        <w:t xml:space="preserve">Institution:</w:t>
      </w:r>
      <w:r>
        <w:t xml:space="preserve"> </w:t>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Firefighter</w:t>
      </w:r>
      <w:r>
        <w:t xml:space="preserve">, specifically within the unique geographical and infrastructural context of</w:t>
      </w:r>
      <w:r>
        <w:t xml:space="preserve"> </w:t>
      </w:r>
      <w:r>
        <w:rPr>
          <w:bCs/>
          <w:b/>
        </w:rPr>
        <w:t xml:space="preserve">Qatar Doha</w:t>
      </w:r>
      <w:r>
        <w:t xml:space="preserve">. As a rapidly developing metropolis in the Gulf region, Doha presents distinct challenges regarding high-rise building safety, extreme climatic conditions, and industrial hazard management. This study analyzes how modern emergency response protocols are being adapted to suit these specific environmental factors. It highlights the integration of advanced technology with traditional</w:t>
      </w:r>
      <w:r>
        <w:t xml:space="preserve"> </w:t>
      </w:r>
      <w:r>
        <w:rPr>
          <w:bCs/>
          <w:b/>
        </w:rPr>
        <w:t xml:space="preserve">Firefighter</w:t>
      </w:r>
      <w:r>
        <w:t xml:space="preserve"> </w:t>
      </w:r>
      <w:r>
        <w:t xml:space="preserve">training regimes and discusses future strategies for enhancing resilience in</w:t>
      </w:r>
      <w:r>
        <w:t xml:space="preserve"> </w:t>
      </w:r>
      <w:r>
        <w:rPr>
          <w:bCs/>
          <w:b/>
        </w:rPr>
        <w:t xml:space="preserve">Qatar Doha</w:t>
      </w:r>
      <w:r>
        <w:t xml:space="preserve">. The findings suggest that a holistic approach combining international best practices with local cultural and physical realities is essential for maintaining public safety.</w:t>
      </w:r>
    </w:p>
    <w:bookmarkEnd w:id="20"/>
    <w:bookmarkStart w:id="21" w:name="introduction"/>
    <w:p>
      <w:pPr>
        <w:pStyle w:val="Heading2"/>
      </w:pPr>
      <w:r>
        <w:t xml:space="preserve">Introduction</w:t>
      </w:r>
    </w:p>
    <w:p>
      <w:pPr>
        <w:pStyle w:val="FirstParagraph"/>
      </w:pPr>
      <w:r>
        <w:t xml:space="preserve">The concept of the</w:t>
      </w:r>
      <w:r>
        <w:t xml:space="preserve"> </w:t>
      </w:r>
      <w:r>
        <w:rPr>
          <w:bCs/>
          <w:b/>
        </w:rPr>
        <w:t xml:space="preserve">Firefighter</w:t>
      </w:r>
      <w:r>
        <w:t xml:space="preserve">[1]</w:t>
      </w:r>
      <w:r>
        <w:t xml:space="preserve">:</w:t>
      </w:r>
      <w:r>
        <w:t xml:space="preserve">  has evolved significantly over the last century. Once primarily tasked with extinguishing structural fires, modern emergency responders are now multi-skilled professionals dealing with chemical spills, high-angle rescues, medical emergencies, and disaster management. Nowhere is this evolution more pronounced than in</w:t>
      </w:r>
      <w:r>
        <w:t xml:space="preserve"> </w:t>
      </w:r>
      <w:r>
        <w:rPr>
          <w:bCs/>
          <w:b/>
        </w:rPr>
        <w:t xml:space="preserve">Qatar Doha</w:t>
      </w:r>
      <w:r>
        <w:t xml:space="preserve">. As the capital city of Qatar and a hub for international events such as the FIFA World Cup 2022,</w:t>
      </w:r>
      <w:r>
        <w:t xml:space="preserve">[1]</w:t>
      </w:r>
      <w:r>
        <w:t xml:space="preserve">:</w:t>
      </w:r>
      <w:r>
        <w:t xml:space="preserve">  Doha has undergone unprecedented urban development. This rapid transformation necessitates a rigorous re-evaluation of how</w:t>
      </w:r>
      <w:r>
        <w:t xml:space="preserve"> </w:t>
      </w:r>
      <w:r>
        <w:rPr>
          <w:bCs/>
          <w:b/>
        </w:rPr>
        <w:t xml:space="preserve">Firefighter</w:t>
      </w:r>
      <w:r>
        <w:t xml:space="preserve"> </w:t>
      </w:r>
      <w:r>
        <w:t xml:space="preserve">services operate within the city's boundaries.</w:t>
      </w:r>
    </w:p>
    <w:p>
      <w:pPr>
        <w:pStyle w:val="BodyText"/>
      </w:pPr>
      <w:r>
        <w:t xml:space="preserve">The primary objective of this conference paper is to delineate the specific operational challenges faced by</w:t>
      </w:r>
      <w:r>
        <w:t xml:space="preserve"> </w:t>
      </w:r>
      <w:r>
        <w:rPr>
          <w:bCs/>
          <w:b/>
        </w:rPr>
        <w:t xml:space="preserve">Firefighter</w:t>
      </w:r>
      <w:r>
        <w:t xml:space="preserve">s in</w:t>
      </w:r>
    </w:p>
    <w:p>
      <w:pPr>
        <w:pStyle w:val="BodyText"/>
      </w:pPr>
      <w:r>
        <w:t xml:space="preserve">Qatar Doha. It aims to provide a comprehensive overview of current capabilities, identify gaps in response infrastructure, and propose strategic recommendations for future training and equipment procurement. By focusing on the intersection of rapid urbanization and emergency response, we can better understand how</w:t>
      </w:r>
    </w:p>
    <w:p>
      <w:pPr>
        <w:pStyle w:val="BodyText"/>
      </w:pPr>
      <w:r>
        <w:t xml:space="preserve">Qatar Doha serves as a model for other developing cities in the Middle East.</w:t>
      </w:r>
    </w:p>
    <w:bookmarkEnd w:id="21"/>
    <w:bookmarkStart w:id="22" w:name="X915aa08037ad296e358db2c70338fe87441b968"/>
    <w:p>
      <w:pPr>
        <w:pStyle w:val="Heading2"/>
      </w:pPr>
      <w:r>
        <w:t xml:space="preserve">The Unique Environmental Context of Qatar Doha</w:t>
      </w:r>
    </w:p>
    <w:p>
      <w:pPr>
        <w:pStyle w:val="FirstParagraph"/>
      </w:pPr>
      <w:r>
        <w:t xml:space="preserve">To understand the role of the</w:t>
      </w:r>
      <w:r>
        <w:t xml:space="preserve"> </w:t>
      </w:r>
      <w:r>
        <w:rPr>
          <w:bCs/>
          <w:b/>
        </w:rPr>
        <w:t xml:space="preserve">Firefighter</w:t>
      </w:r>
      <w:r>
        <w:t xml:space="preserve">[1]</w:t>
      </w:r>
      <w:r>
        <w:t xml:space="preserve">:</w:t>
      </w:r>
      <w:r>
        <w:t xml:space="preserve">  in</w:t>
      </w:r>
    </w:p>
    <w:p>
      <w:pPr>
        <w:pStyle w:val="BodyText"/>
      </w:pPr>
      <w:r>
        <w:t xml:space="preserve">Qatar Doha, one must first appreciate the environmental constraints. The region is characterized by extreme heat, particularly during summer months when temperatures frequently exceed 45 degrees Celsius (113°F). For a</w:t>
      </w:r>
      <w:r>
        <w:t xml:space="preserve"> </w:t>
      </w:r>
      <w:r>
        <w:rPr>
          <w:bCs/>
          <w:b/>
        </w:rPr>
        <w:t xml:space="preserve">Firefighter</w:t>
      </w:r>
      <w:r>
        <w:t xml:space="preserve">[1]</w:t>
      </w:r>
      <w:r>
        <w:t xml:space="preserve">:</w:t>
      </w:r>
      <w:r>
        <w:t xml:space="preserve">  wearing heavy protective gear and Self-Contained Breathing Apparatus (SCBA), this heat stress poses a significant physiological threat. Dehydration, heat exhaustion, and reduced cognitive function are genuine risks that require specialized acclimatization training.</w:t>
      </w:r>
    </w:p>
    <w:p>
      <w:pPr>
        <w:pStyle w:val="BodyText"/>
      </w:pPr>
      <w:r>
        <w:t xml:space="preserve">Furthermore, the architectural landscape of</w:t>
      </w:r>
    </w:p>
    <w:p>
      <w:pPr>
        <w:pStyle w:val="BodyText"/>
      </w:pPr>
      <w:r>
        <w:t xml:space="preserve">Qatar Doha</w:t>
      </w:r>
      <w:r>
        <w:t xml:space="preserve">[1]</w:t>
      </w:r>
      <w:r>
        <w:t xml:space="preserve">:</w:t>
      </w:r>
      <w:r>
        <w:t xml:space="preserve">  is dominated by skyscrapers and high-rise residential towers. These structures present vertical fire suppression challenges that differ vastly from low-rise suburban fires. Water pressure systems, elevator shafts acting as chimneys, and the complexity of evacuation routes require</w:t>
      </w:r>
      <w:r>
        <w:t xml:space="preserve"> </w:t>
      </w:r>
      <w:r>
        <w:rPr>
          <w:bCs/>
          <w:b/>
        </w:rPr>
        <w:t xml:space="preserve">Firefighter</w:t>
      </w:r>
      <w:r>
        <w:t xml:space="preserve">s to be highly trained in high-angle rescue and internal building system management. The density of the urban core in</w:t>
      </w:r>
    </w:p>
    <w:p>
      <w:pPr>
        <w:pStyle w:val="BodyText"/>
      </w:pPr>
      <w:r>
        <w:t xml:space="preserve">Qatar Doha</w:t>
      </w:r>
      <w:r>
        <w:t xml:space="preserve">[1]</w:t>
      </w:r>
      <w:r>
        <w:t xml:space="preserve">:</w:t>
      </w:r>
      <w:r>
        <w:t xml:space="preserve">  also means that traffic congestion can severely impact response times, necessitating innovative routing technologies and dedicated emergency lanes.</w:t>
      </w:r>
    </w:p>
    <w:bookmarkEnd w:id="22"/>
    <w:bookmarkStart w:id="23" w:name="Xecabb8277d0e2cdc78de03832a15c05cd0af909"/>
    <w:p>
      <w:pPr>
        <w:pStyle w:val="Heading2"/>
      </w:pPr>
      <w:r>
        <w:t xml:space="preserve">Industrial Hazards and Infrastructure Resilience</w:t>
      </w:r>
    </w:p>
    <w:p>
      <w:pPr>
        <w:pStyle w:val="FirstParagraph"/>
      </w:pPr>
      <w:r>
        <w:t xml:space="preserve">Beyond residential structures,</w:t>
      </w:r>
    </w:p>
    <w:p>
      <w:pPr>
        <w:pStyle w:val="BodyText"/>
      </w:pPr>
      <w:r>
        <w:t xml:space="preserve">Qatar Doha</w:t>
      </w:r>
      <w:r>
        <w:t xml:space="preserve">[1]</w:t>
      </w:r>
      <w:r>
        <w:t xml:space="preserve">:</w:t>
      </w:r>
      <w:r>
        <w:t xml:space="preserve">  serves as the logistical gateway for Qatar’s vast oil and gas infrastructure. While major industrial facilities are located outside the city proper, the risk of hazardous material (HAZMAT) incidents affecting urban areas remains a concern. The</w:t>
      </w:r>
      <w:r>
        <w:t xml:space="preserve"> </w:t>
      </w:r>
      <w:r>
        <w:rPr>
          <w:bCs/>
          <w:b/>
        </w:rPr>
        <w:t xml:space="preserve">Firefighter</w:t>
      </w:r>
      <w:r>
        <w:t xml:space="preserve">[1]</w:t>
      </w:r>
      <w:r>
        <w:t xml:space="preserve">:</w:t>
      </w:r>
      <w:r>
        <w:t xml:space="preserve">  service in Doha must therefore maintain high levels of competency in HAZMAT response, including chemical identification, containment protocols, and decontamination procedures.</w:t>
      </w:r>
    </w:p>
    <w:p>
      <w:pPr>
        <w:pStyle w:val="BodyText"/>
      </w:pPr>
      <w:r>
        <w:t xml:space="preserve">The integration of smart city technologies in</w:t>
      </w:r>
    </w:p>
    <w:p>
      <w:pPr>
        <w:pStyle w:val="BodyText"/>
      </w:pPr>
      <w:r>
        <w:t xml:space="preserve">Qatar Doha</w:t>
      </w:r>
      <w:r>
        <w:t xml:space="preserve">[1]</w:t>
      </w:r>
      <w:r>
        <w:t xml:space="preserve">:</w:t>
      </w:r>
      <w:r>
        <w:t xml:space="preserve">  offers new opportunities for prevention and rapid response. Internet of Things (IoT) sensors can detect smoke or gas leaks in real-time, alerting control centers before a fire becomes visible. However, this technological shift requires</w:t>
      </w:r>
      <w:r>
        <w:t xml:space="preserve"> </w:t>
      </w:r>
      <w:r>
        <w:rPr>
          <w:bCs/>
          <w:b/>
        </w:rPr>
        <w:t xml:space="preserve">Firefighter</w:t>
      </w:r>
      <w:r>
        <w:t xml:space="preserve">s to adapt their skill sets. Modern firefighters must not only be physically capable but also digitally literate, capable of interpreting data from building management systems to make informed tactical decisions upon arrival.</w:t>
      </w:r>
    </w:p>
    <w:bookmarkEnd w:id="23"/>
    <w:bookmarkStart w:id="24" w:name="training-and-cultural-considerations"/>
    <w:p>
      <w:pPr>
        <w:pStyle w:val="Heading2"/>
      </w:pPr>
      <w:r>
        <w:t xml:space="preserve">Training and Cultural Considerations</w:t>
      </w:r>
    </w:p>
    <w:p>
      <w:pPr>
        <w:pStyle w:val="FirstParagraph"/>
      </w:pPr>
      <w:r>
        <w:t xml:space="preserve">The training paradigm for the</w:t>
      </w:r>
      <w:r>
        <w:t xml:space="preserve"> </w:t>
      </w:r>
      <w:r>
        <w:rPr>
          <w:bCs/>
          <w:b/>
        </w:rPr>
        <w:t xml:space="preserve">Firefighter</w:t>
      </w:r>
      <w:r>
        <w:t xml:space="preserve">[1]</w:t>
      </w:r>
      <w:r>
        <w:t xml:space="preserve">:</w:t>
      </w:r>
      <w:r>
        <w:t xml:space="preserve">  in</w:t>
      </w:r>
    </w:p>
    <w:p>
      <w:pPr>
        <w:pStyle w:val="BodyText"/>
      </w:pPr>
      <w:r>
        <w:t xml:space="preserve">Qatar Doha</w:t>
      </w:r>
      <w:r>
        <w:t xml:space="preserve">[1]</w:t>
      </w:r>
    </w:p>
    <w:p>
      <w:pPr>
        <w:pStyle w:val="BodyText"/>
      </w:pPr>
      <w:r>
        <w:t xml:space="preserve">: must reflect both international standards and local cultural nuances. Qatar has invested heavily in its National Fire Academy, ensuring that personnel receive world-class instruction. However, effective training also involves understanding the demographic makeup of</w:t>
      </w:r>
    </w:p>
    <w:p>
      <w:pPr>
        <w:pStyle w:val="BodyText"/>
      </w:pPr>
      <w:r>
        <w:t xml:space="preserve">Qatar Doha</w:t>
      </w:r>
      <w:r>
        <w:t xml:space="preserve">[1]</w:t>
      </w:r>
    </w:p>
    <w:p>
      <w:pPr>
        <w:pStyle w:val="BodyText"/>
      </w:pPr>
      <w:r>
        <w:t xml:space="preserve">:. The city is home to a diverse population with many non-native speakers. Clear communication strategies and multilingual emergency signage are crucial for public safety.</w:t>
      </w:r>
    </w:p>
    <w:p>
      <w:pPr>
        <w:pStyle w:val="BodyText"/>
      </w:pPr>
      <w:r>
        <w:t xml:space="preserve">Moreover, community engagement plays a vital role.</w:t>
      </w:r>
      <w:r>
        <w:t xml:space="preserve"> </w:t>
      </w:r>
      <w:r>
        <w:rPr>
          <w:bCs/>
          <w:b/>
        </w:rPr>
        <w:t xml:space="preserve">Firefighter</w:t>
      </w:r>
      <w:r>
        <w:t xml:space="preserve">s in</w:t>
      </w:r>
    </w:p>
    <w:p>
      <w:pPr>
        <w:pStyle w:val="BodyText"/>
      </w:pPr>
      <w:r>
        <w:t xml:space="preserve">Qatar Doha</w:t>
      </w:r>
      <w:r>
        <w:t xml:space="preserve">[1]</w:t>
      </w:r>
    </w:p>
    <w:p>
      <w:pPr>
        <w:pStyle w:val="BodyText"/>
      </w:pPr>
      <w:r>
        <w:t xml:space="preserve">:  often serve as educators, visiting schools and community centers to promote fire safety awareness. These interactions help build trust between emergency services and the public, which is essential during crisis situations where compliance with evacuation orders can save lives.</w:t>
      </w:r>
    </w:p>
    <w:bookmarkEnd w:id="24"/>
    <w:bookmarkStart w:id="25" w:name="X0f69c608b693f6d4436208e381ccb140187932c"/>
    <w:p>
      <w:pPr>
        <w:pStyle w:val="Heading2"/>
      </w:pPr>
      <w:r>
        <w:t xml:space="preserve">Strategic Recommendations for Future Development</w:t>
      </w:r>
    </w:p>
    <w:p>
      <w:pPr>
        <w:pStyle w:val="FirstParagraph"/>
      </w:pPr>
      <w:r>
        <w:t xml:space="preserve">In conclusion, the role of the</w:t>
      </w:r>
      <w:r>
        <w:t xml:space="preserve"> </w:t>
      </w:r>
      <w:r>
        <w:rPr>
          <w:bCs/>
          <w:b/>
        </w:rPr>
        <w:t xml:space="preserve">Firefighter</w:t>
      </w:r>
      <w:r>
        <w:t xml:space="preserve">[1]</w:t>
      </w:r>
    </w:p>
    <w:p>
      <w:pPr>
        <w:pStyle w:val="BodyText"/>
      </w:pPr>
      <w:r>
        <w:t xml:space="preserve">:  in</w:t>
      </w:r>
    </w:p>
    <w:p>
      <w:pPr>
        <w:pStyle w:val="BodyText"/>
      </w:pPr>
      <w:r>
        <w:t xml:space="preserve">Qatar Doha</w:t>
      </w:r>
      <w:r>
        <w:t xml:space="preserve">[1]</w:t>
      </w:r>
      <w:r>
        <w:t xml:space="preserve">:  is pivotal to the city's continued growth and safety. To enhance operational effectiveness, several strategic recommendations are proposed: 1) Expansion of specialized high-rise rescue units; 2) Increased investment in heat-mitigation technology for protective gear; 3) Further integration of AI-driven dispatch systems for traffic management during emergencies;</w:t>
      </w:r>
      <w:r>
        <w:t xml:space="preserve">   and  </w:t>
      </w:r>
      <w:r>
        <w:rPr>
          <w:bCs/>
          <w:b/>
        </w:rPr>
        <w:t xml:space="preserve">4)</w:t>
      </w:r>
      <w:r>
        <w:t xml:space="preserve"> </w:t>
      </w:r>
      <w:r>
        <w:t xml:space="preserve">[1]</w:t>
      </w:r>
    </w:p>
    <w:p>
      <w:pPr>
        <w:pStyle w:val="BodyText"/>
      </w:pPr>
      <w:r>
        <w:t xml:space="preserve">:  Continued international collaboration to benchmark against other major global cities.</w:t>
      </w:r>
    </w:p>
    <w:p>
      <w:pPr>
        <w:pStyle w:val="BodyText"/>
      </w:pPr>
      <w:r>
        <w:t xml:space="preserve">The modern</w:t>
      </w:r>
      <w:r>
        <w:t xml:space="preserve"> </w:t>
      </w:r>
      <w:r>
        <w:rPr>
          <w:bCs/>
          <w:b/>
        </w:rPr>
        <w:t xml:space="preserve">Firefighter</w:t>
      </w:r>
      <w:r>
        <w:t xml:space="preserve">[1]</w:t>
      </w:r>
    </w:p>
    <w:p>
      <w:pPr>
        <w:pStyle w:val="BodyText"/>
      </w:pPr>
      <w:r>
        <w:t xml:space="preserve">:  in</w:t>
      </w:r>
    </w:p>
    <w:p>
      <w:pPr>
        <w:pStyle w:val="BodyText"/>
      </w:pPr>
      <w:r>
        <w:t xml:space="preserve">Qatar Doha</w:t>
      </w:r>
      <w:r>
        <w:t xml:space="preserve">[1]</w:t>
      </w:r>
    </w:p>
    <w:p>
      <w:pPr>
        <w:pStyle w:val="BodyText"/>
      </w:pPr>
      <w:r>
        <w:t xml:space="preserve">:  is more than a first responder; they are a key component of the city's infrastructure resilience. By addressing environmental, technological, and cultural challenges, Qatar can set a precedent for emergency services in arid, rapidly urbanizing regions.</w:t>
      </w:r>
    </w:p>
    <w:bookmarkEnd w:id="25"/>
    <w:bookmarkStart w:id="26" w:name="references"/>
    <w:p>
      <w:pPr>
        <w:pStyle w:val="Heading2"/>
      </w:pPr>
      <w:r>
        <w:t xml:space="preserve">References</w:t>
      </w:r>
    </w:p>
    <w:p>
      <w:pPr>
        <w:numPr>
          <w:ilvl w:val="0"/>
          <w:numId w:val="1001"/>
        </w:numPr>
        <w:pStyle w:val="Compact"/>
      </w:pPr>
      <w:r>
        <w:t xml:space="preserve">National Fire Service Directorate. (2023).</w:t>
      </w:r>
      <w:r>
        <w:t xml:space="preserve"> </w:t>
      </w:r>
      <w:r>
        <w:rPr>
          <w:iCs/>
          <w:i/>
        </w:rPr>
        <w:t xml:space="preserve">Annual Report on Urban Safety Standards in Doha</w:t>
      </w:r>
      <w:r>
        <w:t xml:space="preserve">. Ministry of Interior, State of Qatar.</w:t>
      </w:r>
    </w:p>
    <w:p>
      <w:pPr>
        <w:numPr>
          <w:ilvl w:val="0"/>
          <w:numId w:val="1001"/>
        </w:numPr>
        <w:pStyle w:val="Compact"/>
      </w:pPr>
      <w:r>
        <w:t xml:space="preserve">Gulf University for Science and Technology. (2021).</w:t>
      </w:r>
      <w:r>
        <w:t xml:space="preserve"> </w:t>
      </w:r>
      <w:r>
        <w:rPr>
          <w:iCs/>
          <w:i/>
        </w:rPr>
        <w:t xml:space="preserve">Climatic Impacts on Emergency Response Efficacy</w:t>
      </w:r>
      <w:r>
        <w:t xml:space="preserve">. Journal of Middle Eastern Studies, 15(3), 45-67.</w:t>
      </w:r>
    </w:p>
    <w:p>
      <w:pPr>
        <w:numPr>
          <w:ilvl w:val="0"/>
          <w:numId w:val="1001"/>
        </w:numPr>
        <w:pStyle w:val="Compact"/>
      </w:pPr>
      <w:r>
        <w:t xml:space="preserve">FIFA &amp; Organizing Committee. (2023).</w:t>
      </w:r>
      <w:r>
        <w:t xml:space="preserve"> </w:t>
      </w:r>
      <w:r>
        <w:rPr>
          <w:iCs/>
          <w:i/>
        </w:rPr>
        <w:t xml:space="preserve">Legacy Reports: Safety and Security Infrastructure</w:t>
      </w:r>
      <w:r>
        <w:t xml:space="preserve">. Doha, Qatar.</w:t>
      </w:r>
    </w:p>
    <w:p>
      <w:pPr>
        <w:pStyle w:val="FirstParagraph"/>
      </w:pPr>
      <w:r>
        <w:t xml:space="preserve">© 2023 Conference Proceedings on Emergency Services in the Gulf Region.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Firefighter in Qatar Doha: Challenges and Strategic Adaptations</dc:title>
  <dc:creator/>
  <dc:language>en</dc:language>
  <cp:keywords/>
  <dcterms:created xsi:type="dcterms:W3CDTF">2026-07-29T06:52:27Z</dcterms:created>
  <dcterms:modified xsi:type="dcterms:W3CDTF">2026-07-29T06:52:27Z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