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Challenges</w:t>
      </w:r>
      <w:r>
        <w:t xml:space="preserve"> </w:t>
      </w:r>
      <w:r>
        <w:t xml:space="preserve">and</w:t>
      </w:r>
      <w:r>
        <w:t xml:space="preserve"> </w:t>
      </w:r>
      <w:r>
        <w:t xml:space="preserve">Strategic</w:t>
      </w:r>
      <w:r>
        <w:t xml:space="preserve"> </w:t>
      </w:r>
      <w:r>
        <w:t xml:space="preserve">Adaptations</w:t>
      </w:r>
    </w:p>
    <w:bookmarkStart w:id="30" w:name="X2845b35b5dab83c72d9644e16deb56c28b8506b"/>
    <w:p>
      <w:pPr>
        <w:pStyle w:val="Heading1"/>
      </w:pPr>
      <w:r>
        <w:t xml:space="preserve">The Evolving Role of the Firefighter in South Africa Cape Town: Challenges and Strategic Adaptations</w:t>
      </w:r>
    </w:p>
    <w:p>
      <w:pPr>
        <w:pStyle w:val="FirstParagraph"/>
      </w:pPr>
      <w:r>
        <w:rPr>
          <w:bCs/>
          <w:b/>
        </w:rPr>
        <w:t xml:space="preserve">Alexander van der Merwe</w:t>
      </w:r>
      <w:r>
        <w:br/>
      </w:r>
      <w:r>
        <w:t xml:space="preserve">Department of Emergency Services Management</w:t>
      </w:r>
      <w:r>
        <w:br/>
      </w:r>
      <w:r>
        <w:t xml:space="preserve">University of Cape Town</w:t>
      </w:r>
      <w:r>
        <w:br/>
      </w:r>
      <w:r>
        <w:t xml:space="preserve">Cape Town, South Africa</w:t>
      </w:r>
    </w:p>
    <w:bookmarkStart w:id="20" w:name="abstract"/>
    <w:p>
      <w:pPr>
        <w:pStyle w:val="Heading2"/>
      </w:pPr>
      <w:r>
        <w:t xml:space="preserve">Abstract</w:t>
      </w:r>
    </w:p>
    <w:p>
      <w:pPr>
        <w:pStyle w:val="FirstParagraph"/>
      </w:pPr>
      <w:r>
        <w:t xml:space="preserve">This paper examines the multifaceted role of the</w:t>
      </w:r>
      <w:r>
        <w:t xml:space="preserve"> </w:t>
      </w:r>
      <w:r>
        <w:rPr>
          <w:bCs/>
          <w:b/>
        </w:rPr>
        <w:t xml:space="preserve">Firefighter</w:t>
      </w:r>
      <w:r>
        <w:t xml:space="preserve"> </w:t>
      </w:r>
      <w:r>
        <w:t xml:space="preserve">within the unique geographical, climatic, and socio-economic context of</w:t>
      </w:r>
      <w:r>
        <w:t xml:space="preserve"> </w:t>
      </w:r>
      <w:r>
        <w:rPr>
          <w:bCs/>
          <w:b/>
        </w:rPr>
        <w:t xml:space="preserve">South Africa Cape Town</w:t>
      </w:r>
      <w:r>
        <w:t xml:space="preserve">. As urban density increases and climate change exacerbates weather volatility, traditional firefighting methodologies are insufficient. This study analyzes the intersection of wildland-urban interface (WUI) fires, industrial hazards in the harbor areas, and socio-economic disparities affecting emergency response efficacy. Furthermore, it proposes a strategic framework for modernizing training protocols and resource allocation to enhance resilience against future fire-related disasters.</w:t>
      </w:r>
    </w:p>
    <w:bookmarkEnd w:id="20"/>
    <w:bookmarkStart w:id="21" w:name="introduction"/>
    <w:p>
      <w:pPr>
        <w:pStyle w:val="Heading2"/>
      </w:pPr>
      <w:r>
        <w:t xml:space="preserve">1. Introduction</w:t>
      </w:r>
    </w:p>
    <w:p>
      <w:pPr>
        <w:pStyle w:val="FirstParagraph"/>
      </w:pPr>
      <w:r>
        <w:t xml:space="preserve">The profession of the</w:t>
      </w:r>
      <w:r>
        <w:t xml:space="preserve"> </w:t>
      </w:r>
      <w:r>
        <w:rPr>
          <w:bCs/>
          <w:b/>
        </w:rPr>
        <w:t xml:space="preserve">Firefighter</w:t>
      </w:r>
      <w:r>
        <w:t xml:space="preserve"> </w:t>
      </w:r>
      <w:r>
        <w:t xml:space="preserve">has historically been defined by reactive response to structural blazes. However, in the 21st century, particularly within the dynamic environment of</w:t>
      </w:r>
      <w:r>
        <w:t xml:space="preserve"> </w:t>
      </w:r>
      <w:r>
        <w:rPr>
          <w:bCs/>
          <w:b/>
        </w:rPr>
        <w:t xml:space="preserve">South Africa Cape Town</w:t>
      </w:r>
      <w:r>
        <w:t xml:space="preserve">, this role is undergoing a profound transformation. Cape Town stands as a critical node in South African infrastructure, serving as both an economic hub and a gateway to global trade. Yet, it faces unique vulnerabilities ranging from the notorious "Cape Doctor" winds that drive vegetation fires to complex industrial risks in its port facilities.</w:t>
      </w:r>
    </w:p>
    <w:p>
      <w:pPr>
        <w:pStyle w:val="BodyText"/>
      </w:pPr>
      <w:r>
        <w:t xml:space="preserve">This</w:t>
      </w:r>
      <w:r>
        <w:t xml:space="preserve"> </w:t>
      </w:r>
      <w:r>
        <w:rPr>
          <w:bCs/>
          <w:b/>
        </w:rPr>
        <w:t xml:space="preserve">Conference Paper</w:t>
      </w:r>
      <w:r>
        <w:t xml:space="preserve"> </w:t>
      </w:r>
      <w:r>
        <w:t xml:space="preserve">aims to dissect these challenges. It argues that the modern</w:t>
      </w:r>
      <w:r>
        <w:t xml:space="preserve"> </w:t>
      </w:r>
      <w:r>
        <w:rPr>
          <w:bCs/>
          <w:b/>
        </w:rPr>
        <w:t xml:space="preserve">Firefighter</w:t>
      </w:r>
      <w:r>
        <w:t xml:space="preserve"> </w:t>
      </w:r>
      <w:r>
        <w:t xml:space="preserve">in</w:t>
      </w:r>
      <w:r>
        <w:t xml:space="preserve"> </w:t>
      </w:r>
      <w:r>
        <w:rPr>
          <w:bCs/>
          <w:b/>
        </w:rPr>
        <w:t xml:space="preserve">South Africa Cape Town</w:t>
      </w:r>
      <w:r>
        <w:t xml:space="preserve"> </w:t>
      </w:r>
      <w:r>
        <w:t xml:space="preserve">must transition from a purely tactical responder to a strategic risk manager and community educator. The integration of advanced technology, climate adaptation strategies, and socio-cultural competence is no longer optional but imperative for public safety.</w:t>
      </w:r>
    </w:p>
    <w:bookmarkEnd w:id="21"/>
    <w:bookmarkStart w:id="23" w:name="the-geographic-and-climatic-context"/>
    <w:p>
      <w:pPr>
        <w:pStyle w:val="Heading2"/>
      </w:pPr>
      <w:r>
        <w:t xml:space="preserve">2. The Geographic and Climatic Context</w:t>
      </w:r>
    </w:p>
    <w:p>
      <w:pPr>
        <w:pStyle w:val="FirstParagraph"/>
      </w:pPr>
      <w:r>
        <w:t xml:space="preserve">Cape Town’s topography presents distinct challenges for fire suppression operations. The city is nestled between Table Mountain and the Atlantic Ocean, creating a microclimate characterized by extreme wind conditions. During the summer months, strong southeasterly winds can rapidly escalate vegetation fires in the surrounding fynbos biome into uncontrollable wildfires that threaten residential areas.</w:t>
      </w:r>
    </w:p>
    <w:bookmarkStart w:id="22" w:name="wildland-urban-interface-wui-dynamics"/>
    <w:p>
      <w:pPr>
        <w:pStyle w:val="Heading3"/>
      </w:pPr>
      <w:r>
        <w:t xml:space="preserve">2.1 Wildland-Urban Interface (WUI) Dynamics</w:t>
      </w:r>
    </w:p>
    <w:p>
      <w:pPr>
        <w:pStyle w:val="FirstParagraph"/>
      </w:pPr>
      <w:r>
        <w:t xml:space="preserve">The expansion of suburban developments into natural habitats has increased the WUI footprint significantly. For the</w:t>
      </w:r>
      <w:r>
        <w:t xml:space="preserve"> </w:t>
      </w:r>
      <w:r>
        <w:rPr>
          <w:bCs/>
          <w:b/>
        </w:rPr>
        <w:t xml:space="preserve">Firefighter</w:t>
      </w:r>
      <w:r>
        <w:t xml:space="preserve">, this means dealing with fires that move unpredictably across varied terrain. The steep slopes and narrow access roads in areas like Constantia and Camps Bay limit heavy apparatus deployment, requiring specialized training in off-road firefighting techniques.</w:t>
      </w:r>
    </w:p>
    <w:bookmarkEnd w:id="22"/>
    <w:bookmarkEnd w:id="23"/>
    <w:bookmarkStart w:id="24" w:name="industrial-and-urban-hazards"/>
    <w:p>
      <w:pPr>
        <w:pStyle w:val="Heading2"/>
      </w:pPr>
      <w:r>
        <w:t xml:space="preserve">3. Industrial and Urban Hazards</w:t>
      </w:r>
    </w:p>
    <w:p>
      <w:pPr>
        <w:pStyle w:val="FirstParagraph"/>
      </w:pPr>
      <w:r>
        <w:t xml:space="preserve">Beyond the natural environment, Cape Town’s industrial sectors pose significant risks. The Port of Cape Town handles hazardous materials, including fuel oils and chemicals. An incident involving these commodities requires a high level of technical expertise that goes beyond standard structural firefighting.</w:t>
      </w:r>
    </w:p>
    <w:p>
      <w:pPr>
        <w:pStyle w:val="BodyText"/>
      </w:pPr>
      <w:r>
        <w:t xml:space="preserve">Furthermore, the dense urban core presents challenges related to aging infrastructure and electrical faults. As energy demands rise and load-shedding persists in South Africa, the risk of electrical fires remains elevated. The</w:t>
      </w:r>
      <w:r>
        <w:t xml:space="preserve"> </w:t>
      </w:r>
      <w:r>
        <w:rPr>
          <w:bCs/>
          <w:b/>
        </w:rPr>
        <w:t xml:space="preserve">Firefighter</w:t>
      </w:r>
      <w:r>
        <w:t xml:space="preserve"> </w:t>
      </w:r>
      <w:r>
        <w:t xml:space="preserve">must therefore be proficient in handling hazardous material (HazMat) incidents within confined urban spaces.</w:t>
      </w:r>
    </w:p>
    <w:bookmarkEnd w:id="24"/>
    <w:bookmarkStart w:id="25" w:name="Xc8decf0cc5df5ace7ecb823f9136df3e6d39355"/>
    <w:p>
      <w:pPr>
        <w:pStyle w:val="Heading2"/>
      </w:pPr>
      <w:r>
        <w:t xml:space="preserve">4. Socio-Economic Challenges and Community Engagement</w:t>
      </w:r>
    </w:p>
    <w:p>
      <w:pPr>
        <w:pStyle w:val="FirstParagraph"/>
      </w:pPr>
      <w:r>
        <w:t xml:space="preserve">A critical aspect of emergency services in South Africa is the socio-economic disparity. In informal settlements surrounding Cape Town, fire risk is compounded by overcrowding, limited water infrastructure, and flammable building materials. The response capabilities here differ vastly from those in affluent suburbs.</w:t>
      </w:r>
    </w:p>
    <w:p>
      <w:pPr>
        <w:pStyle w:val="BlockText"/>
      </w:pPr>
      <w:r>
        <w:t xml:space="preserve">"Effective firefighting is not just about water delivery; it is about community trust and prevention education."</w:t>
      </w:r>
    </w:p>
    <w:p>
      <w:pPr>
        <w:pStyle w:val="FirstParagraph"/>
      </w:pPr>
      <w:r>
        <w:t xml:space="preserve">The role of the</w:t>
      </w:r>
      <w:r>
        <w:t xml:space="preserve"> </w:t>
      </w:r>
      <w:r>
        <w:rPr>
          <w:bCs/>
          <w:b/>
        </w:rPr>
        <w:t xml:space="preserve">Firefighter</w:t>
      </w:r>
      <w:r>
        <w:t xml:space="preserve"> </w:t>
      </w:r>
      <w:r>
        <w:t xml:space="preserve">extends into these communities. Building trust with local leaders and conducting proactive fire safety workshops are essential components of their duty. This community-centric approach helps mitigate risks before they escalate, fostering a culture of resilience in</w:t>
      </w:r>
      <w:r>
        <w:t xml:space="preserve"> </w:t>
      </w:r>
      <w:r>
        <w:rPr>
          <w:bCs/>
          <w:b/>
        </w:rPr>
        <w:t xml:space="preserve">South Africa Cape Town</w:t>
      </w:r>
      <w:r>
        <w:t xml:space="preserve">.</w:t>
      </w:r>
    </w:p>
    <w:bookmarkEnd w:id="25"/>
    <w:bookmarkStart w:id="26" w:name="technological-innovations-and-training"/>
    <w:p>
      <w:pPr>
        <w:pStyle w:val="Heading2"/>
      </w:pPr>
      <w:r>
        <w:t xml:space="preserve">5. Technological Innovations and Training</w:t>
      </w:r>
    </w:p>
    <w:p>
      <w:pPr>
        <w:pStyle w:val="FirstParagraph"/>
      </w:pPr>
      <w:r>
        <w:t xml:space="preserve">To meet these diverse demands, the training curriculum for the</w:t>
      </w:r>
      <w:r>
        <w:t xml:space="preserve"> </w:t>
      </w:r>
      <w:r>
        <w:rPr>
          <w:bCs/>
          <w:b/>
        </w:rPr>
        <w:t xml:space="preserve">Firefighter</w:t>
      </w:r>
      <w:r>
        <w:t xml:space="preserve"> </w:t>
      </w:r>
      <w:r>
        <w:t xml:space="preserve">must evolve. This paper advocates for:</w:t>
      </w:r>
    </w:p>
    <w:p>
      <w:pPr>
        <w:numPr>
          <w:ilvl w:val="0"/>
          <w:numId w:val="1001"/>
        </w:numPr>
        <w:pStyle w:val="Compact"/>
      </w:pPr>
      <w:r>
        <w:rPr>
          <w:bCs/>
          <w:b/>
        </w:rPr>
        <w:t xml:space="preserve">Drones and Thermal Imaging:</w:t>
      </w:r>
      <w:r>
        <w:t xml:space="preserve"> </w:t>
      </w:r>
      <w:r>
        <w:t xml:space="preserve">Utilizing drone technology for rapid assessment of wildfire spread and structural integrity during urban fires.</w:t>
      </w:r>
    </w:p>
    <w:p>
      <w:pPr>
        <w:numPr>
          <w:ilvl w:val="0"/>
          <w:numId w:val="1001"/>
        </w:numPr>
        <w:pStyle w:val="Compact"/>
      </w:pPr>
      <w:r>
        <w:rPr>
          <w:bCs/>
          <w:b/>
        </w:rPr>
        <w:t xml:space="preserve">Data-Driven Deployment:</w:t>
      </w:r>
      <w:r>
        <w:t xml:space="preserve"> </w:t>
      </w:r>
      <w:r>
        <w:t xml:space="preserve">Implementing predictive analytics to position resources based on historical data, weather forecasts, and real-time risk assessments.</w:t>
      </w:r>
    </w:p>
    <w:p>
      <w:pPr>
        <w:numPr>
          <w:ilvl w:val="0"/>
          <w:numId w:val="1001"/>
        </w:numPr>
        <w:pStyle w:val="Compact"/>
      </w:pPr>
      <w:r>
        <w:rPr>
          <w:bCs/>
          <w:b/>
        </w:rPr>
        <w:t xml:space="preserve">Mental Health Support::</w:t>
      </w:r>
      <w:r>
        <w:t xml:space="preserve"> </w:t>
      </w:r>
      <w:r>
        <w:t xml:space="preserve">Addressing the psychological toll of emergency response through comprehensive mental health programs, acknowledging the high-stress nature of the job in a resource-constrained environment.</w:t>
      </w:r>
    </w:p>
    <w:bookmarkEnd w:id="26"/>
    <w:bookmarkStart w:id="27" w:name="strategic-framework-for-resilience"/>
    <w:p>
      <w:pPr>
        <w:pStyle w:val="Heading2"/>
      </w:pPr>
      <w:r>
        <w:t xml:space="preserve">6. Strategic Framework for Resilience</w:t>
      </w:r>
    </w:p>
    <w:p>
      <w:pPr>
        <w:pStyle w:val="FirstParagraph"/>
      </w:pPr>
      <w:r>
        <w:t xml:space="preserve">The proposed framework for optimizing fire services in Cape Town involves three pillars:</w:t>
      </w:r>
    </w:p>
    <w:p>
      <w:pPr>
        <w:numPr>
          <w:ilvl w:val="0"/>
          <w:numId w:val="1002"/>
        </w:numPr>
        <w:pStyle w:val="Compact"/>
      </w:pPr>
      <w:r>
        <w:rPr>
          <w:bCs/>
          <w:b/>
        </w:rPr>
        <w:t xml:space="preserve">Multidisciplinary Collaboration:</w:t>
      </w:r>
      <w:r>
        <w:t xml:space="preserve"> </w:t>
      </w:r>
      <w:r>
        <w:t xml:space="preserve">Integrating meteorological data, urban planning, and emergency response protocols to create a unified command structure.</w:t>
      </w:r>
    </w:p>
    <w:p>
      <w:pPr>
        <w:numPr>
          <w:ilvl w:val="0"/>
          <w:numId w:val="1002"/>
        </w:numPr>
        <w:pStyle w:val="Compact"/>
      </w:pPr>
      <w:r>
        <w:rPr>
          <w:bCs/>
          <w:b/>
        </w:rPr>
        <w:t xml:space="preserve">Sustainable Resource Management:</w:t>
      </w:r>
      <w:r>
        <w:t xml:space="preserve"> </w:t>
      </w:r>
      <w:r>
        <w:t xml:space="preserve">Investing in water conservation technologies and sustainable firefighting agents that are environmentally friendly yet effective.</w:t>
      </w:r>
    </w:p>
    <w:p>
      <w:pPr>
        <w:numPr>
          <w:ilvl w:val="0"/>
          <w:numId w:val="1002"/>
        </w:numPr>
        <w:pStyle w:val="Compact"/>
      </w:pPr>
      <w:r>
        <w:rPr>
          <w:bCs/>
          <w:b/>
        </w:rPr>
        <w:t xml:space="preserve">Inclusive Community Partnerships:</w:t>
      </w:r>
      <w:r>
        <w:t xml:space="preserve"> </w:t>
      </w:r>
      <w:r>
        <w:t xml:space="preserve">Engaging with diverse communities across the socio-economic spectrum to ensure equitable access to safety education and resources.</w:t>
      </w:r>
    </w:p>
    <w:bookmarkEnd w:id="27"/>
    <w:bookmarkStart w:id="28" w:name="conclusion"/>
    <w:p>
      <w:pPr>
        <w:pStyle w:val="Heading2"/>
      </w:pPr>
      <w:r>
        <w:t xml:space="preserve">7. Conclusion</w:t>
      </w:r>
    </w:p>
    <w:p>
      <w:pPr>
        <w:pStyle w:val="FirstParagraph"/>
      </w:pPr>
      <w:r>
        <w:t xml:space="preserve">The future of emergency services in</w:t>
      </w:r>
      <w:r>
        <w:t xml:space="preserve"> </w:t>
      </w:r>
      <w:r>
        <w:rPr>
          <w:bCs/>
          <w:b/>
        </w:rPr>
        <w:t xml:space="preserve">South Africa Cape Town</w:t>
      </w:r>
      <w:r>
        <w:t xml:space="preserve"> </w:t>
      </w:r>
      <w:r>
        <w:t xml:space="preserve">relies on the adaptability and resilience of its personnel. The modern</w:t>
      </w:r>
      <w:r>
        <w:t xml:space="preserve"> </w:t>
      </w:r>
      <w:r>
        <w:rPr>
          <w:bCs/>
          <w:b/>
        </w:rPr>
        <w:t xml:space="preserve">Firefighter</w:t>
      </w:r>
      <w:r>
        <w:t xml:space="preserve"> </w:t>
      </w:r>
      <w:r>
        <w:t xml:space="preserve">is a guardian of both physical infrastructure and social cohesion. By addressing the unique geographic, industrial, and socio-economic challenges through innovation and community engagement, Cape Town can set a benchmark for urban fire safety in South Africa.</w:t>
      </w:r>
    </w:p>
    <w:p>
      <w:pPr>
        <w:pStyle w:val="BodyText"/>
      </w:pPr>
      <w:r>
        <w:t xml:space="preserve">This</w:t>
      </w:r>
      <w:r>
        <w:t xml:space="preserve"> </w:t>
      </w:r>
      <w:r>
        <w:rPr>
          <w:bCs/>
          <w:b/>
        </w:rPr>
        <w:t xml:space="preserve">Conference Paper</w:t>
      </w:r>
      <w:r>
        <w:t xml:space="preserve"> </w:t>
      </w:r>
      <w:r>
        <w:t xml:space="preserve">concludes that sustained investment in training, technology, and community relations is vital. Only through a holistic approach can we ensure the safety and prosperity of Cape Town’s residents against the ever-present threat of fire.</w:t>
      </w:r>
    </w:p>
    <w:bookmarkEnd w:id="28"/>
    <w:bookmarkStart w:id="29" w:name="references"/>
    <w:p>
      <w:pPr>
        <w:pStyle w:val="Heading2"/>
      </w:pPr>
      <w:r>
        <w:t xml:space="preserve">8. References</w:t>
      </w:r>
    </w:p>
    <w:p>
      <w:pPr>
        <w:pStyle w:val="FirstParagraph"/>
      </w:pPr>
      <w:r>
        <w:t xml:space="preserve">[1] City of Cape Town Fire Services Report on Wildland-Urban Interface Risks, 2023.</w:t>
      </w:r>
    </w:p>
    <w:p>
      <w:pPr>
        <w:pStyle w:val="BodyText"/>
      </w:pPr>
      <w:r>
        <w:t xml:space="preserve">[2] National Disaster Management Act, Republic of South Africa.</w:t>
      </w:r>
    </w:p>
    <w:p>
      <w:pPr>
        <w:pStyle w:val="BodyText"/>
      </w:pPr>
      <w:r>
        <w:t xml:space="preserve">[3] Van der Merwe, A., &amp; Smith, J. "Climate Change and Urban Fire Safety in Southern Africa." Journal of Emergency Management Studies, Vol. 15, Issue 2.</w:t>
      </w:r>
    </w:p>
    <w:p>
      <w:pPr>
        <w:pStyle w:val="BodyText"/>
      </w:pPr>
      <w:r>
        <w:t xml:space="preserve">[4] International Association of Fire Chiefs (IAFC). Best Practices for Community Risk Reduction.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Firefighter in South Africa Cape Town: Challenges and Strategic Adaptations</dc:title>
  <dc:creator/>
  <dc:language>en</dc:language>
  <cp:keywords/>
  <dcterms:created xsi:type="dcterms:W3CDTF">2026-07-30T01:32:00Z</dcterms:created>
  <dcterms:modified xsi:type="dcterms:W3CDTF">2026-07-30T01:32:00Z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