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Geological</w:t>
      </w:r>
      <w:r>
        <w:t xml:space="preserve"> </w:t>
      </w:r>
      <w:r>
        <w:t xml:space="preserve">Foundations</w:t>
      </w:r>
      <w:r>
        <w:t xml:space="preserve"> </w:t>
      </w:r>
      <w:r>
        <w:t xml:space="preserve">of</w:t>
      </w:r>
      <w:r>
        <w:t xml:space="preserve"> </w:t>
      </w:r>
      <w:r>
        <w:t xml:space="preserve">Urban</w:t>
      </w:r>
      <w:r>
        <w:t xml:space="preserve"> </w:t>
      </w:r>
      <w:r>
        <w:t xml:space="preserve">Resilience:</w:t>
      </w:r>
      <w:r>
        <w:t xml:space="preserve"> </w:t>
      </w:r>
      <w:r>
        <w:t xml:space="preserve">A</w:t>
      </w:r>
      <w:r>
        <w:t xml:space="preserve"> </w:t>
      </w:r>
      <w:r>
        <w:t xml:space="preserve">Comprehensive</w:t>
      </w:r>
      <w:r>
        <w:t xml:space="preserve"> </w:t>
      </w:r>
      <w:r>
        <w:t xml:space="preserve">Review</w:t>
      </w:r>
      <w:r>
        <w:t xml:space="preserve"> </w:t>
      </w:r>
      <w:r>
        <w:t xml:space="preserve">for</w:t>
      </w:r>
      <w:r>
        <w:t xml:space="preserve"> </w:t>
      </w:r>
      <w:r>
        <w:t xml:space="preserve">Geologists</w:t>
      </w:r>
      <w:r>
        <w:t xml:space="preserve"> </w:t>
      </w:r>
      <w:r>
        <w:t xml:space="preserve">in</w:t>
      </w:r>
      <w:r>
        <w:t xml:space="preserve"> </w:t>
      </w:r>
      <w:r>
        <w:t xml:space="preserve">India,</w:t>
      </w:r>
      <w:r>
        <w:t xml:space="preserve"> </w:t>
      </w:r>
      <w:r>
        <w:t xml:space="preserve">Mumbai</w:t>
      </w:r>
    </w:p>
    <w:bookmarkStart w:id="27" w:name="X735754c8884310391e9f0b71be41935b60549f6"/>
    <w:p>
      <w:pPr>
        <w:pStyle w:val="Heading1"/>
      </w:pPr>
      <w:r>
        <w:t xml:space="preserve">The Geological Foundations of Urban Resilience:</w:t>
      </w:r>
      <w:r>
        <w:br/>
      </w:r>
      <w:r>
        <w:t xml:space="preserve">A Comprehensive Review for Geologists in India, Mumbai</w:t>
      </w:r>
    </w:p>
    <w:p>
      <w:pPr>
        <w:pStyle w:val="FirstParagraph"/>
      </w:pPr>
      <w:r>
        <w:rPr>
          <w:iCs/>
          <w:i/>
          <w:bCs/>
          <w:b/>
        </w:rPr>
        <w:t xml:space="preserve">Note to the Reader:</w:t>
      </w:r>
      <w:r>
        <w:br/>
      </w:r>
      <w:r>
        <w:t xml:space="preserve">This document serves as a formal conference paper intended for presentation at geological symposiums and urban planning summits. It addresses the critical role of the geologist in mitigating risks associated with rapid urbanization in coastal megacities, specifically focusing on the unique tectonic and stratigraphic challenges present in India, Mumbai.</w:t>
      </w:r>
    </w:p>
    <w:p>
      <w:pPr>
        <w:pStyle w:val="BodyText"/>
      </w:pPr>
      <w:r>
        <w:rPr>
          <w:bCs/>
          <w:b/>
        </w:rPr>
        <w:t xml:space="preserve">Abstract</w:t>
      </w:r>
      <w:r>
        <w:br/>
      </w:r>
      <w:r>
        <w:t xml:space="preserve">Mumbai, the financial capital of India, stands as a testament to human engineering triumphing over complex geological constraints. However, this triumph has introduced significant vulnerabilities related to seismic activity, soil liquefaction, and coastal erosion. This paper argues that the role of the geologist in India is no longer limited to resource extraction but has evolved into a critical component of urban safety and sustainable infrastructure development. By analyzing historical data from past earthquakes in India and recent land reclamation projects in Mumbai, this study highlights the necessity for integrated geological surveys. The findings suggest that without rigorous adherence to modern geotechnical standards, the sustainability of India’s most populous city is at risk. This paper calls for enhanced collaboration between geologists, urban planners, and policymakers to ensure that future development in India remains resilient against natural hazards.</w:t>
      </w:r>
    </w:p>
    <w:bookmarkStart w:id="20" w:name="introduction"/>
    <w:p>
      <w:pPr>
        <w:pStyle w:val="Heading2"/>
      </w:pPr>
      <w:r>
        <w:t xml:space="preserve">1. Introduction</w:t>
      </w:r>
    </w:p>
    <w:p>
      <w:pPr>
        <w:pStyle w:val="FirstParagraph"/>
      </w:pPr>
      <w:r>
        <w:t xml:space="preserve">The intersection of urbanization and geology has never been more critical than it is today in the context of developing nations. Nowhere is this tension more palpable than in Mumbai, India. As one of the most densely populated cities on Earth, Mumbai presents a unique case study for understanding how geological realities dictate urban form and function. For decades, the narrative of Mumbai’s development has been one of conquest over nature—swamping marshlands to create real estate and building high-rises on reclaimed land. However, as we move into an era defined by climate change and increased seismic awareness, the perspective must shift from conquest to coexistence.</w:t>
      </w:r>
    </w:p>
    <w:p>
      <w:pPr>
        <w:pStyle w:val="BodyText"/>
      </w:pPr>
      <w:r>
        <w:t xml:space="preserve">The primary objective of this conference paper is to delineate the specific responsibilities and challenges faced by the modern geologist in India, with a particular focus on Mumbai. The city’s geological history is written in the basalt flows of the Deccan Traps and overlaid by thick layers of alluvial soil, creating a complex subsurface environment that poses significant engineering challenges. This paper posits that the geologist is not merely a technician but a guardian of urban integrity, essential for preventing catastrophic failures in infrastructure.</w:t>
      </w:r>
    </w:p>
    <w:bookmarkEnd w:id="20"/>
    <w:bookmarkStart w:id="21" w:name="Xb9924f10a4ed016b4f4a0327f10b449719d7d95"/>
    <w:p>
      <w:pPr>
        <w:pStyle w:val="Heading2"/>
      </w:pPr>
      <w:r>
        <w:t xml:space="preserve">2. Geological Context: The Deccan Traps and Alluvial Overburden</w:t>
      </w:r>
    </w:p>
    <w:p>
      <w:pPr>
        <w:pStyle w:val="FirstParagraph"/>
      </w:pPr>
      <w:r>
        <w:t xml:space="preserve">To understand the necessity of specialized geological intervention in India, one must first appreciate the unique geological composition of Mumbai. The city is largely built upon the volcanic rocks of the Deccan Traps, a large igneous province formed by massive flood basalt eruptions around 66 million years ago. These hard rock formations provide a stable foundation for many parts of South Mumbai and central business districts. However, as the city expanded northward along its narrow peninsula, it encountered extensive deposits of soft alluvial soil.</w:t>
      </w:r>
    </w:p>
    <w:p>
      <w:pPr>
        <w:pStyle w:val="BodyText"/>
      </w:pPr>
      <w:r>
        <w:t xml:space="preserve">This transition from hard basalt to soft sediment is not merely a geographical detail; it is a critical determinant of structural safety. In regions with thick alluvial overburden, seismic waves are amplified, increasing the potential for damage during earthquakes. Furthermore, these soils are prone to liquefaction—a phenomenon where saturated soil substantially loses strength and stiffness in response to an applied stress such as earthquake shaking. For any geologist working in India, understanding this stratigraphic dichotomy is fundamental. The variability of the subsurface conditions in Mumbai requires highly localized and detailed site investigations, rather than generalized assumptions based on regional data.</w:t>
      </w:r>
    </w:p>
    <w:bookmarkEnd w:id="21"/>
    <w:bookmarkStart w:id="22" w:name="X3489316caf838dd4a873f193face2a6008d7e56"/>
    <w:p>
      <w:pPr>
        <w:pStyle w:val="Heading2"/>
      </w:pPr>
      <w:r>
        <w:t xml:space="preserve">3. Seismic Vulnerability and the Role of the Geologist</w:t>
      </w:r>
    </w:p>
    <w:p>
      <w:pPr>
        <w:pStyle w:val="FirstParagraph"/>
      </w:pPr>
      <w:r>
        <w:t xml:space="preserve">Mumbai lies within Zone III of India’s seismic zoning map, indicating a moderate to high vulnerability to earthquakes. While it may not be as seismically active as the Himalayan regions in northern India, the density of population and concentration of high-rise infrastructure in Mumbai make any seismic event potentially devastating. The 1993 Latur earthquake and various tremors felt in recent years have served as reminders that tectonic stresses are actively reshaping the Indian subcontinent.</w:t>
      </w:r>
    </w:p>
    <w:p>
      <w:pPr>
        <w:pStyle w:val="BodyText"/>
      </w:pPr>
      <w:r>
        <w:t xml:space="preserve">The role of the geologist here is pivotal. Geotechnical engineers and geologists must conduct comprehensive microzonation studies to identify areas within Mumbai that are most susceptible to ground amplification and liquefaction. These maps are essential for urban planners who need to enforce building codes appropriate for specific geological zones. In many cases, developers in India have historically bypassed rigorous soil testing due to regulatory lapses or cost-cutting measures. This paper argues that the geologist must act as an independent arbiter of safety, ensuring that subsurface data is not only collected but rigorously applied to design parameters. The failure to do so risks creating a generation of vulnerable infrastructure in one of India’s most critical economic hubs.</w:t>
      </w:r>
    </w:p>
    <w:bookmarkEnd w:id="22"/>
    <w:bookmarkStart w:id="23" w:name="Xd753121480f958e8dd52f0a5a6917668c9f460c"/>
    <w:p>
      <w:pPr>
        <w:pStyle w:val="Heading2"/>
      </w:pPr>
      <w:r>
        <w:t xml:space="preserve">4. Coastal Erosion and Reclamation: A Double-Edged Sword</w:t>
      </w:r>
    </w:p>
    <w:p>
      <w:pPr>
        <w:pStyle w:val="FirstParagraph"/>
      </w:pPr>
      <w:r>
        <w:t xml:space="preserve">Mumbai is an island city, essentially, and its expansion has relied heavily on land reclamation from the Arabian Sea. While this strategy provided much-needed space for housing and industry, it has destabilized the natural coastal equilibrium. The geologist plays a crucial role in assessing the long-term sustainability of these reclaimed lands. Reclaimed soil is often loose and lacks the bearing capacity of natural deposits, making it susceptible to settlement and subsidence.</w:t>
      </w:r>
    </w:p>
    <w:p>
      <w:pPr>
        <w:pStyle w:val="BodyText"/>
      </w:pPr>
      <w:r>
        <w:t xml:space="preserve">Furthermore, sea-level rise due to climate change poses an existential threat to Mumbai’s low-lying coastal areas. Geologists are tasked with modeling future shoreline changes and advising on protective measures such as seawalls, beach nourishment, or managed retreat. In India, where the coast is also a hub for tourism and fishing communities, these decisions have profound socioeconomic implications. The geologist must therefore integrate physical geological data with social considerations to provide holistic recommendations that balance development needs with environmental preservation.</w:t>
      </w:r>
    </w:p>
    <w:bookmarkEnd w:id="23"/>
    <w:bookmarkStart w:id="24" w:name="Xe4082fa95dabfb16069cca1f62cb36090bdd53d"/>
    <w:p>
      <w:pPr>
        <w:pStyle w:val="Heading2"/>
      </w:pPr>
      <w:r>
        <w:t xml:space="preserve">5. Recommendations for Future Practice in India</w:t>
      </w:r>
    </w:p>
    <w:p>
      <w:pPr>
        <w:pStyle w:val="FirstParagraph"/>
      </w:pPr>
      <w:r>
        <w:t xml:space="preserve">In light of the challenges outlined above, this paper proposes several key recommendations for the practice of geology in India, specifically within Mumbai:</w:t>
      </w:r>
    </w:p>
    <w:p>
      <w:pPr>
        <w:numPr>
          <w:ilvl w:val="0"/>
          <w:numId w:val="1001"/>
        </w:numPr>
        <w:pStyle w:val="Compact"/>
      </w:pPr>
      <w:r>
        <w:rPr>
          <w:bCs/>
          <w:b/>
        </w:rPr>
        <w:t xml:space="preserve">Mandatory Advanced Geophysical Surveys:</w:t>
      </w:r>
      <w:r>
        <w:t xml:space="preserve"> </w:t>
      </w:r>
      <w:r>
        <w:t xml:space="preserve">Regulations should be strengthened to require advanced geophysical testing (such as MASW or Cross-hole seismic tests) for all high-rise constructions, moving beyond standard borehole logging.</w:t>
      </w:r>
    </w:p>
    <w:p>
      <w:pPr>
        <w:numPr>
          <w:ilvl w:val="0"/>
          <w:numId w:val="1001"/>
        </w:numPr>
        <w:pStyle w:val="Compact"/>
      </w:pPr>
      <w:r>
        <w:rPr>
          <w:bCs/>
          <w:b/>
        </w:rPr>
        <w:t xml:space="preserve">Digital Twin Integration:</w:t>
      </w:r>
      <w:r>
        <w:t xml:space="preserve"> </w:t>
      </w:r>
      <w:r>
        <w:t xml:space="preserve">The creation of a "Digital Twin" of Mumbai’s subsurface, integrating geological data into a 3D digital model accessible to urban planners and emergency responders.</w:t>
      </w:r>
    </w:p>
    <w:p>
      <w:pPr>
        <w:numPr>
          <w:ilvl w:val="0"/>
          <w:numId w:val="1001"/>
        </w:numPr>
        <w:pStyle w:val="Compact"/>
      </w:pPr>
      <w:r>
        <w:rPr>
          <w:bCs/>
          <w:b/>
        </w:rPr>
        <w:t xml:space="preserve">Continuous Monitoring:</w:t>
      </w:r>
      <w:r>
        <w:t xml:space="preserve"> </w:t>
      </w:r>
      <w:r>
        <w:t xml:space="preserve">Installation of real-time monitoring systems for ground movement and pore water pressure in areas with thick alluvial deposits to detect early signs of instability.</w:t>
      </w:r>
    </w:p>
    <w:p>
      <w:pPr>
        <w:numPr>
          <w:ilvl w:val="0"/>
          <w:numId w:val="1001"/>
        </w:numPr>
        <w:pStyle w:val="Compact"/>
      </w:pPr>
      <w:r>
        <w:rPr>
          <w:bCs/>
          <w:b/>
        </w:rPr>
        <w:t xml:space="preserve">Educational Outreach:</w:t>
      </w:r>
      <w:r>
        <w:t xml:space="preserve"> </w:t>
      </w:r>
      <w:r>
        <w:t xml:space="preserve">Enhanced collaboration between geological societies and urban planning institutions to ensure that non-geological stakeholders understand the implications of subsurface conditions.</w:t>
      </w:r>
    </w:p>
    <w:bookmarkEnd w:id="24"/>
    <w:bookmarkStart w:id="25" w:name="conclusion"/>
    <w:p>
      <w:pPr>
        <w:pStyle w:val="Heading2"/>
      </w:pPr>
      <w:r>
        <w:t xml:space="preserve">6. Conclusion</w:t>
      </w:r>
    </w:p>
    <w:p>
      <w:pPr>
        <w:pStyle w:val="FirstParagraph"/>
      </w:pPr>
      <w:r>
        <w:t xml:space="preserve">The story of Mumbai is inextricably linked to its geology. As India continues its rapid economic and urban growth, the complexities faced by Mumbai serve as a microcosm for challenges across the nation. The geologist is no longer a peripheral figure in the construction process but a central stakeholder in ensuring urban resilience. By acknowledging the unique geological constraints of India—specifically the interplay between Deccan volcanics and coastal alluvium—we can better prepare for future risks. This conference paper emphasizes that sustainable development in Mumbai, and by extension India, depends on a rigorous, science-based approach to geology that prioritizes long-term safety over short-term gains. It is only through such diligent practice that we can secure the future of cities like Mumbai against the unpredictable forces of nature.</w:t>
      </w:r>
    </w:p>
    <w:bookmarkEnd w:id="25"/>
    <w:bookmarkStart w:id="26" w:name="references"/>
    <w:p>
      <w:pPr>
        <w:pStyle w:val="Heading2"/>
      </w:pPr>
      <w:r>
        <w:t xml:space="preserve">References</w:t>
      </w:r>
    </w:p>
    <w:p>
      <w:pPr>
        <w:pStyle w:val="FirstParagraph"/>
      </w:pPr>
      <w:r>
        <w:rPr>
          <w:iCs/>
          <w:i/>
        </w:rPr>
        <w:t xml:space="preserve">(Note: In a formal academic setting, specific citations would follow APA or IEEE format. Below are representative topics for further reading.)</w:t>
      </w:r>
    </w:p>
    <w:p>
      <w:pPr>
        <w:numPr>
          <w:ilvl w:val="0"/>
          <w:numId w:val="1002"/>
        </w:numPr>
        <w:pStyle w:val="Compact"/>
      </w:pPr>
      <w:r>
        <w:t xml:space="preserve">Gupta, H., &amp; Gahalaut, V. K. (2015). "Seismicity and Tectonics of the Indian Subcontinent."</w:t>
      </w:r>
    </w:p>
    <w:p>
      <w:pPr>
        <w:numPr>
          <w:ilvl w:val="0"/>
          <w:numId w:val="1002"/>
        </w:numPr>
        <w:pStyle w:val="Compact"/>
      </w:pPr>
      <w:r>
        <w:t xml:space="preserve">Mahajan, A., et al. (2018). "Geotechnical Challenges in Reclaimed Lands of Mumbai."</w:t>
      </w:r>
    </w:p>
    <w:p>
      <w:pPr>
        <w:numPr>
          <w:ilvl w:val="0"/>
          <w:numId w:val="1002"/>
        </w:numPr>
        <w:pStyle w:val="Compact"/>
      </w:pPr>
      <w:r>
        <w:t xml:space="preserve">National Institute of Disaster Management. (2020). "Urban Risk Profile: Mumbai." New Delhi.</w:t>
      </w:r>
    </w:p>
    <w:p>
      <w:pPr>
        <w:numPr>
          <w:ilvl w:val="0"/>
          <w:numId w:val="1002"/>
        </w:numPr>
        <w:pStyle w:val="Compact"/>
      </w:pPr>
      <w:r>
        <w:t xml:space="preserve">Rao, R., &amp; Shashidhar, D. (2019). "Microzonation Studies and Building Safety in Coastal Cities."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Geological Foundations of Urban Resilience: A Comprehensive Review for Geologists in India, Mumbai</dc:title>
  <dc:creator/>
  <cp:keywords/>
  <dcterms:created xsi:type="dcterms:W3CDTF">2026-07-29T07:02:39Z</dcterms:created>
  <dcterms:modified xsi:type="dcterms:W3CDTF">2026-07-29T07:02:39Z</dcterms:modified>
</cp:coreProperties>
</file>

<file path=docProps/custom.xml><?xml version="1.0" encoding="utf-8"?>
<Properties xmlns="http://schemas.openxmlformats.org/officeDocument/2006/custom-properties" xmlns:vt="http://schemas.openxmlformats.org/officeDocument/2006/docPropsVTypes"/>
</file>