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Bridging</w:t>
      </w:r>
      <w:r>
        <w:t xml:space="preserve"> </w:t>
      </w:r>
      <w:r>
        <w:t xml:space="preserve">Geological</w:t>
      </w:r>
      <w:r>
        <w:t xml:space="preserve"> </w:t>
      </w:r>
      <w:r>
        <w:t xml:space="preserve">Science</w:t>
      </w:r>
      <w:r>
        <w:t xml:space="preserve"> </w:t>
      </w:r>
      <w:r>
        <w:t xml:space="preserve">with</w:t>
      </w:r>
      <w:r>
        <w:t xml:space="preserve"> </w:t>
      </w:r>
      <w:r>
        <w:t xml:space="preserve">Urban</w:t>
      </w:r>
      <w:r>
        <w:t xml:space="preserve"> </w:t>
      </w:r>
      <w:r>
        <w:t xml:space="preserve">Resilience</w:t>
      </w:r>
    </w:p>
    <w:bookmarkStart w:id="35" w:name="X919b2229a80bc31ece2871fd587768b076923ce"/>
    <w:p>
      <w:pPr>
        <w:pStyle w:val="Heading1"/>
      </w:pPr>
      <w:r>
        <w:t xml:space="preserve">The Role and Impact of the Geologist in New Zealand Wellington: Bridging Geological Science with Urban Resilience</w:t>
      </w:r>
    </w:p>
    <w:p>
      <w:pPr>
        <w:pStyle w:val="FirstParagraph"/>
      </w:pPr>
      <w:r>
        <w:t xml:space="preserve">Submitted to the International Symposium on Urban Geohazards</w:t>
      </w:r>
      <w:r>
        <w:br/>
      </w:r>
      <w:r>
        <w:t xml:space="preserve">Conference Paper ID: NZ-WLG-2023-045</w:t>
      </w:r>
    </w:p>
    <w:bookmarkStart w:id="20" w:name="abstract"/>
    <w:p>
      <w:pPr>
        <w:pStyle w:val="Heading3"/>
      </w:pPr>
      <w:r>
        <w:t xml:space="preserve">Abstract</w:t>
      </w:r>
    </w:p>
    <w:p>
      <w:pPr>
        <w:pStyle w:val="FirstParagraph"/>
      </w:pPr>
      <w:r>
        <w:rPr>
          <w:bCs/>
          <w:b/>
        </w:rPr>
        <w:t xml:space="preserve">Purpose:</w:t>
      </w:r>
    </w:p>
    <w:p>
      <w:pPr>
        <w:pStyle w:val="BodyText"/>
      </w:pPr>
      <w:r>
        <w:t xml:space="preserve">This conference paper examines the critical function of the geologist in shaping the urban development, infrastructure resilience, and environmental sustainability of New Zealand Wellington. As a city situated on one of the most active fault lines in the world, Wellington presents a unique case study for understanding how geological expertise integrates with urban planning.</w:t>
      </w:r>
    </w:p>
    <w:p>
      <w:pPr>
        <w:pStyle w:val="BodyText"/>
      </w:pPr>
      <w:r>
        <w:rPr>
          <w:bCs/>
          <w:b/>
        </w:rPr>
        <w:t xml:space="preserve">Methodology:</w:t>
      </w:r>
    </w:p>
    <w:p>
      <w:pPr>
        <w:pStyle w:val="BodyText"/>
      </w:pPr>
      <w:r>
        <w:t xml:space="preserve">We analyze historical seismic events, recent landslide mitigation projects in the hilly suburbs, and groundwater management strategies. We review case studies involving major infrastructure projects such as the Wellington Waterfall Tunnel and the revitalization of the waterfront.</w:t>
      </w:r>
    </w:p>
    <w:p>
      <w:pPr>
        <w:pStyle w:val="BodyText"/>
      </w:pPr>
      <w:r>
        <w:rPr>
          <w:bCs/>
          <w:b/>
        </w:rPr>
        <w:t xml:space="preserve">Results:</w:t>
      </w:r>
    </w:p>
    <w:p>
      <w:pPr>
        <w:pStyle w:val="BodyText"/>
      </w:pPr>
      <w:r>
        <w:t xml:space="preserve">The findings indicate that proactive geological assessment significantly reduces long-term economic risks associated with earthquakes and soil liquefaction. However, challenges remain in integrating deep-time geological data into short-term political planning cycles.</w:t>
      </w:r>
    </w:p>
    <w:p>
      <w:pPr>
        <w:pStyle w:val="BodyText"/>
      </w:pPr>
      <w:r>
        <w:rPr>
          <w:bCs/>
          <w:b/>
        </w:rPr>
        <w:t xml:space="preserve">Conclusion:</w:t>
      </w:r>
    </w:p>
    <w:p>
      <w:pPr>
        <w:pStyle w:val="BodyText"/>
      </w:pPr>
      <w:r>
        <w:t xml:space="preserve">The geologist is not merely a technical consultant but a strategic partner in ensuring the safety and longevity of New Zealand Wellington. This paper advocates for stronger policy frameworks that mandate early-stage geological involvement in all major urban developments.</w:t>
      </w:r>
    </w:p>
    <w:p>
      <w:pPr>
        <w:pStyle w:val="BodyText"/>
      </w:pPr>
      <w:r>
        <w:rPr>
          <w:bCs/>
          <w:b/>
        </w:rPr>
        <w:t xml:space="preserve">Keywords:</w:t>
      </w:r>
      <w:r>
        <w:t xml:space="preserve"> </w:t>
      </w:r>
      <w:r>
        <w:t xml:space="preserve">Geologist, New Zealand Wellington, Seismic Resilience, Urban Planning, Liquefaction Mitigation.</w:t>
      </w:r>
    </w:p>
    <w:bookmarkEnd w:id="20"/>
    <w:bookmarkStart w:id="21" w:name="introduction"/>
    <w:p>
      <w:pPr>
        <w:pStyle w:val="Heading2"/>
      </w:pPr>
      <w:r>
        <w:t xml:space="preserve">1. Introduction</w:t>
      </w:r>
    </w:p>
    <w:p>
      <w:pPr>
        <w:pStyle w:val="FirstParagraph"/>
      </w:pPr>
      <w:r>
        <w:t xml:space="preserve">New Zealand Wellington stands as a testament to human ingenuity in the face of formidable natural forces. Located at the northern tip of New Zealand’s South Island and separated from the North Island by the Cook Strait, this capital city is built upon a complex geological foundation characterized by steep hills, unstable sediments, and proximity to major fault lines. The role of the</w:t>
      </w:r>
      <w:r>
        <w:t xml:space="preserve"> </w:t>
      </w:r>
      <w:r>
        <w:rPr>
          <w:bCs/>
          <w:b/>
        </w:rPr>
        <w:t xml:space="preserve">Geologist</w:t>
      </w:r>
      <w:r>
        <w:t xml:space="preserve"> </w:t>
      </w:r>
      <w:r>
        <w:t xml:space="preserve">in this context transcends traditional fieldwork; it involves high-stakes decision-making that directly impacts public safety and economic stability.</w:t>
      </w:r>
    </w:p>
    <w:p>
      <w:pPr>
        <w:pStyle w:val="BodyText"/>
      </w:pPr>
      <w:r>
        <w:t xml:space="preserve">In recent years, the frequency of seismic events globally has heightened awareness regarding urban vulnerability. For New Zealand Wellington, understanding subsurface conditions is not optional—it is existential. This paper explores how the specialized knowledge of a geologist informs everything from zoning laws to structural engineering standards in one of the Pacific Rim’s most seismically active capitals.</w:t>
      </w:r>
    </w:p>
    <w:bookmarkEnd w:id="21"/>
    <w:bookmarkStart w:id="24" w:name="X29a532d785b05bf30a0176e78d427ee3a16ec3f"/>
    <w:p>
      <w:pPr>
        <w:pStyle w:val="Heading2"/>
      </w:pPr>
      <w:r>
        <w:t xml:space="preserve">2. Geological Context of New Zealand Wellington</w:t>
      </w:r>
    </w:p>
    <w:p>
      <w:pPr>
        <w:pStyle w:val="FirstParagraph"/>
      </w:pPr>
      <w:r>
        <w:t xml:space="preserve">To appreciate the necessity of geological expertise in New Zealand Wellington, one must first understand its tectonic setting. The region sits atop the boundary between the Pacific Plate and the Australian Plate. This convergence creates significant stress accumulation, which is periodically released through earthquakes.</w:t>
      </w:r>
    </w:p>
    <w:bookmarkStart w:id="22" w:name="fault-systems"/>
    <w:p>
      <w:pPr>
        <w:pStyle w:val="Heading3"/>
      </w:pPr>
      <w:r>
        <w:t xml:space="preserve">2.1 Fault Systems</w:t>
      </w:r>
    </w:p>
    <w:p>
      <w:pPr>
        <w:pStyle w:val="FirstParagraph"/>
      </w:pPr>
      <w:r>
        <w:t xml:space="preserve">The Wellington Fault runs directly beneath parts of the city and surrounding suburbs. Historical records, including Māori oral histories and archaeological evidence, suggest that major ruptures occur every few centuries. The 1855 Wairarapa earthquake, for instance, caused substantial uplift in the Hutt Valley and subsidence in other areas, dramatically altering local landscapes. Today’s geologist must interpret these historical markers to predict future rupture zones.</w:t>
      </w:r>
    </w:p>
    <w:bookmarkEnd w:id="22"/>
    <w:bookmarkStart w:id="23" w:name="soil-composition-and-liquefaction"/>
    <w:p>
      <w:pPr>
        <w:pStyle w:val="Heading3"/>
      </w:pPr>
      <w:r>
        <w:t xml:space="preserve">2.2 Soil Composition and Liquefaction</w:t>
      </w:r>
    </w:p>
    <w:p>
      <w:pPr>
        <w:pStyle w:val="FirstParagraph"/>
      </w:pPr>
      <w:r>
        <w:t xml:space="preserve">Much of New Zealand Wellington’s central business district (CBD) and lower-lying suburbs are built on alluvial deposits—sands, silts, and gravels laid down by ancient rivers and marine environments. These loose, water-saturated soils are highly susceptible to liquefaction during strong shaking. When liquefaction occurs, soil temporarily behaves like a liquid rather than a solid structure, leading to catastrophic failure of buildings and infrastructure such as roads, pipes, and bridges.</w:t>
      </w:r>
    </w:p>
    <w:bookmarkEnd w:id="23"/>
    <w:bookmarkEnd w:id="24"/>
    <w:bookmarkStart w:id="28" w:name="Xca36329e621dda5a66f85eb05180dcacaa37e49"/>
    <w:p>
      <w:pPr>
        <w:pStyle w:val="Heading2"/>
      </w:pPr>
      <w:r>
        <w:t xml:space="preserve">3. The Practical Applications of Geological Science in Urban Planning</w:t>
      </w:r>
    </w:p>
    <w:p>
      <w:pPr>
        <w:pStyle w:val="FirstParagraph"/>
      </w:pPr>
      <w:r>
        <w:t xml:space="preserve">The integration of geology into urban planning in New Zealand Wellington is multifaceted. Below we outline three key areas where the geologist plays a pivotal role.</w:t>
      </w:r>
    </w:p>
    <w:bookmarkStart w:id="25" w:name="site-suitability-and-zoning"/>
    <w:p>
      <w:pPr>
        <w:pStyle w:val="Heading3"/>
      </w:pPr>
      <w:r>
        <w:t xml:space="preserve">3.1 Site Suitability and Zoning</w:t>
      </w:r>
    </w:p>
    <w:p>
      <w:pPr>
        <w:pStyle w:val="FirstParagraph"/>
      </w:pPr>
      <w:r>
        <w:t xml:space="preserve">A fundamental task for any geologist working in New Zealand Wellington is determining site suitability. Through borehole logging, geophysical surveying, and laboratory testing of soil samples, the geologist identifies areas prone to landslides or liquefaction. These maps directly influence zoning regulations. For example, steep hillside suburbs like Kelburn and Mount Victoria require rigorous slope stability analyses before new residential developments can be approved.</w:t>
      </w:r>
    </w:p>
    <w:bookmarkEnd w:id="25"/>
    <w:bookmarkStart w:id="26" w:name="infrastructure-design"/>
    <w:p>
      <w:pPr>
        <w:pStyle w:val="Heading3"/>
      </w:pPr>
      <w:r>
        <w:t xml:space="preserve">3.2 Infrastructure Design</w:t>
      </w:r>
    </w:p>
    <w:p>
      <w:pPr>
        <w:pStyle w:val="FirstParagraph"/>
      </w:pPr>
      <w:r>
        <w:t xml:space="preserve">Major infrastructure projects in New Zealand Wellington rely heavily on geotechnical engineering informed by geological data. The design of the Wellington Waterfall Tunnel, which diverts stormwater from steep catchment areas, required detailed understanding of bedrock integrity and groundwater flow paths. Similarly, the foundation designs for high-rise buildings in the CBD often involve deep pilings driven into competent rock layers to bypass unstable surface soils.</w:t>
      </w:r>
    </w:p>
    <w:bookmarkEnd w:id="26"/>
    <w:bookmarkStart w:id="27" w:name="landslide-mitigation"/>
    <w:p>
      <w:pPr>
        <w:pStyle w:val="Heading3"/>
      </w:pPr>
      <w:r>
        <w:t xml:space="preserve">3.3 Landslide Mitigation</w:t>
      </w:r>
    </w:p>
    <w:p>
      <w:pPr>
        <w:pStyle w:val="FirstParagraph"/>
      </w:pPr>
      <w:r>
        <w:t xml:space="preserve">The hilly topography of New Zealand Wellington makes it prone to landslides, particularly during heavy rainfall events. Geologists work closely with civil engineers to design retaining walls, drainage systems, and vegetation management plans to stabilize slopes. Post-event investigations following recent storm seasons have provided valuable data that help refine predictive models for future landslide risks.</w:t>
      </w:r>
    </w:p>
    <w:bookmarkEnd w:id="27"/>
    <w:bookmarkEnd w:id="28"/>
    <w:bookmarkStart w:id="29" w:name="X5c308f5708cc3fd7dc630e8dd24d7266b12a832"/>
    <w:p>
      <w:pPr>
        <w:pStyle w:val="Heading2"/>
      </w:pPr>
      <w:r>
        <w:t xml:space="preserve">4. Case Study: The 2016 Kaikōura Earthquake and Its Repercussions</w:t>
      </w:r>
    </w:p>
    <w:p>
      <w:pPr>
        <w:pStyle w:val="FirstParagraph"/>
      </w:pPr>
      <w:r>
        <w:t xml:space="preserve">The 2016 Kaikōura earthquake, while centered further north, had significant implications for New Zealand Wellington due to its proximity and the interconnected nature of fault systems. It served as a real-world stress test for the city’s infrastructure and geological monitoring networks. The response highlighted several lessons:</w:t>
      </w:r>
    </w:p>
    <w:p>
      <w:pPr>
        <w:numPr>
          <w:ilvl w:val="0"/>
          <w:numId w:val="1001"/>
        </w:numPr>
        <w:pStyle w:val="Compact"/>
      </w:pPr>
      <w:r>
        <w:rPr>
          <w:bCs/>
          <w:b/>
        </w:rPr>
        <w:t xml:space="preserve">Rapid Assessment:</w:t>
      </w:r>
      <w:r>
        <w:t xml:space="preserve"> </w:t>
      </w:r>
      <w:r>
        <w:t xml:space="preserve">Teams of geologists were deployed immediately to assess ground deformation and identify new fissures or landslide hazards.</w:t>
      </w:r>
    </w:p>
    <w:p>
      <w:pPr>
        <w:numPr>
          <w:ilvl w:val="0"/>
          <w:numId w:val="1001"/>
        </w:numPr>
        <w:pStyle w:val="Compact"/>
      </w:pPr>
      <w:r>
        <w:rPr>
          <w:bCs/>
          <w:b/>
        </w:rPr>
        <w:t xml:space="preserve">Data Integration:</w:t>
      </w:r>
      <w:r>
        <w:t xml:space="preserve"> </w:t>
      </w:r>
      <w:r>
        <w:t xml:space="preserve">Real-time data from seismographs and GPS stations helped refine hazard models for New Zealand Wellington, showing how shaking intensity varies based on local soil conditions.</w:t>
      </w:r>
    </w:p>
    <w:p>
      <w:pPr>
        <w:numPr>
          <w:ilvl w:val="0"/>
          <w:numId w:val="1001"/>
        </w:numPr>
        <w:pStyle w:val="Compact"/>
      </w:pPr>
      <w:r>
        <w:rPr>
          <w:bCs/>
          <w:b/>
        </w:rPr>
        <w:t xml:space="preserve">Public Communication:</w:t>
      </w:r>
      <w:r>
        <w:t xml:space="preserve"> </w:t>
      </w:r>
      <w:r>
        <w:t xml:space="preserve">Geologists played a crucial role in communicating complex geological risks to the public and policymakers, ensuring that emergency responses were science-based rather than speculative.</w:t>
      </w:r>
    </w:p>
    <w:bookmarkEnd w:id="29"/>
    <w:bookmarkStart w:id="32" w:name="challenges-and-future-directions"/>
    <w:p>
      <w:pPr>
        <w:pStyle w:val="Heading2"/>
      </w:pPr>
      <w:r>
        <w:t xml:space="preserve">5. Challenges and Future Directions</w:t>
      </w:r>
    </w:p>
    <w:bookmarkStart w:id="30" w:name="enhancing-collaboration"/>
    <w:p>
      <w:pPr>
        <w:pStyle w:val="Heading3"/>
      </w:pPr>
      <w:r>
        <w:t xml:space="preserve">5.1 Enhancing Collaboration</w:t>
      </w:r>
    </w:p>
    <w:p>
      <w:pPr>
        <w:pStyle w:val="FirstParagraph"/>
      </w:pPr>
      <w:r>
        <w:t xml:space="preserve">To address these challenges, there must be stronger collaboration between geologists, urban planners, architects, and policymakers. Integrated land-use planning should mandate geological risk assessments at the earliest stages of project conceptualization.</w:t>
      </w:r>
    </w:p>
    <w:bookmarkEnd w:id="30"/>
    <w:bookmarkStart w:id="31" w:name="public-education-and-awareness"/>
    <w:p>
      <w:pPr>
        <w:pStyle w:val="Heading3"/>
      </w:pPr>
      <w:r>
        <w:t xml:space="preserve">5.2 Public Education and Awareness</w:t>
      </w:r>
    </w:p>
    <w:p>
      <w:pPr>
        <w:pStyle w:val="FirstParagraph"/>
      </w:pPr>
      <w:r>
        <w:t xml:space="preserve">Increasing public awareness about geological hazards is essential. Educational campaigns led by geologists can help residents understand the importance of retrofitting older buildings and preparing for emergencies.</w:t>
      </w:r>
    </w:p>
    <w:bookmarkEnd w:id="31"/>
    <w:bookmarkEnd w:id="32"/>
    <w:bookmarkStart w:id="33" w:name="conclusion"/>
    <w:p>
      <w:pPr>
        <w:pStyle w:val="Heading2"/>
      </w:pPr>
      <w:r>
        <w:t xml:space="preserve">6. Conclusion</w:t>
      </w:r>
    </w:p>
    <w:p>
      <w:pPr>
        <w:pStyle w:val="FirstParagraph"/>
      </w:pPr>
      <w:r>
        <w:t xml:space="preserve">In New Zealand Wellington, the geologist is an indispensable guardian of urban resilience. Their expertise ensures that development proceeds safely within the constraints imposed by a dynamic geological environment. As we look to the future, continuing to invest in geological research and professional capacity will be crucial for safeguarding this vibrant capital city against the inevitable forces of nature.</w:t>
      </w:r>
    </w:p>
    <w:p>
      <w:pPr>
        <w:pStyle w:val="BodyText"/>
      </w:pPr>
      <w:r>
        <w:t xml:space="preserve">The synergy between geology and urban planning in New Zealand Wellington serves as a model for other coastal cities around the world facing similar challenges. By prioritizing the insights of geologists, we can build communities that are not only robust but also adaptable to changing environmental conditions.</w:t>
      </w:r>
    </w:p>
    <w:p>
      <w:r>
        <w:pict>
          <v:rect style="width:0;height:1.5pt" o:hralign="center" o:hrstd="t" o:hr="t"/>
        </w:pict>
      </w:r>
    </w:p>
    <w:bookmarkEnd w:id="33"/>
    <w:bookmarkStart w:id="34" w:name="references"/>
    <w:p>
      <w:pPr>
        <w:pStyle w:val="Heading2"/>
      </w:pPr>
      <w:r>
        <w:t xml:space="preserve">References</w:t>
      </w:r>
    </w:p>
    <w:p>
      <w:pPr>
        <w:pStyle w:val="FirstParagraph"/>
      </w:pPr>
      <w:r>
        <w:t xml:space="preserve">[1] GNS Science. (2023). *Geological Hazards in New Zealand Wellington: Current Understanding and Future Projections.* Lower Hutt: GNS Science.</w:t>
      </w:r>
    </w:p>
    <w:p>
      <w:pPr>
        <w:pStyle w:val="BodyText"/>
      </w:pPr>
      <w:r>
        <w:t xml:space="preserve">[2] Wellington City Council. (2021). *Liquefaction Risk Assessment Report for the Central Business District.* Wellington: WCC.</w:t>
      </w:r>
    </w:p>
    <w:p>
      <w:pPr>
        <w:pStyle w:val="BodyText"/>
      </w:pPr>
      <w:r>
        <w:t xml:space="preserve">[3] Ministry for the Environment. (2020). *Natural Hazards in New Zealand: A Guide for Planners and Engineers.* Wellington: Government of New Zealand.</w:t>
      </w:r>
    </w:p>
    <w:p>
      <w:pPr>
        <w:pStyle w:val="BodyText"/>
      </w:pPr>
      <w:r>
        <w:t xml:space="preserve">[4] Berryman, K., &amp; Nodder, D. (2019). "The Wellington Fault: Structure, Activity, and Hazard." *New Zealand Journal of Geology and Geophysics*, 62(3), 345-360.</w:t>
      </w:r>
    </w:p>
    <w:p>
      <w:pPr>
        <w:pStyle w:val="BodyText"/>
      </w:pPr>
      <w:r>
        <w:t xml:space="preserve">[5] International Institute of Sustainable Development. (2018). *Urban Resilience in Seismically Active Regions: Case Studies from the Pacific Rim.* Winnipeg: IISD.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Geologist in New Zealand Wellington: Bridging Geological Science with Urban Resilience</dc:title>
  <dc:creator/>
  <dc:language>en</dc:language>
  <cp:keywords/>
  <dcterms:created xsi:type="dcterms:W3CDTF">2026-07-29T17:41:24Z</dcterms:created>
  <dcterms:modified xsi:type="dcterms:W3CDTF">2026-07-29T17:41:24Z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