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Transformation</w:t>
      </w:r>
      <w:r>
        <w:t xml:space="preserve"> </w:t>
      </w:r>
      <w:r>
        <w:t xml:space="preserve">of</w:t>
      </w:r>
      <w:r>
        <w:t xml:space="preserve"> </w:t>
      </w:r>
      <w:r>
        <w:t xml:space="preserve">Saudi</w:t>
      </w:r>
      <w:r>
        <w:t xml:space="preserve"> </w:t>
      </w:r>
      <w:r>
        <w:t xml:space="preserve">Arabia</w:t>
      </w:r>
      <w:r>
        <w:t xml:space="preserve"> </w:t>
      </w:r>
      <w:r>
        <w:t xml:space="preserve">Riyadh</w:t>
      </w:r>
    </w:p>
    <w:bookmarkStart w:id="32" w:name="X7472e0a83322fefd11359a3c5d7712c6142d280"/>
    <w:p>
      <w:pPr>
        <w:pStyle w:val="Heading1"/>
      </w:pPr>
      <w:r>
        <w:t xml:space="preserve">The Strategic Role of the Geologist in the Geological Transformation of Saudi Arabia Riyadh</w:t>
      </w:r>
    </w:p>
    <w:p>
      <w:pPr>
        <w:pStyle w:val="FirstParagraph"/>
      </w:pPr>
      <w:r>
        <w:br/>
      </w:r>
    </w:p>
    <w:p>
      <w:pPr>
        <w:pStyle w:val="BodyText"/>
      </w:pPr>
      <w:r>
        <w:rPr>
          <w:bCs/>
          <w:b/>
        </w:rPr>
        <w:t xml:space="preserve">Abstract:</w:t>
      </w:r>
    </w:p>
    <w:p>
      <w:pPr>
        <w:pStyle w:val="BodyText"/>
      </w:pPr>
      <w:r>
        <w:t xml:space="preserve">This paper examines the pivotal role of the professional geologist within the context of rapid urbanization, infrastructure development, and economic diversification in Saudi Arabia Riyadh. As Vision 2030 accelerates mega-projects ranging from NEOM to urban expansions in Riyadh, a robust geological foundation is indispensable for sustainable engineering and resource management. This study analyzes how traditional geological expertise intersects with modern geotechnical requirements to ensure structural integrity, mitigate seismic risks, and support the Kingdom’s ambitious goals.</w:t>
      </w:r>
    </w:p>
    <w:p>
      <w:pPr>
        <w:pStyle w:val="BodyText"/>
      </w:pPr>
      <w:r>
        <w:br/>
      </w:r>
    </w:p>
    <w:bookmarkStart w:id="20" w:name="introduction"/>
    <w:p>
      <w:pPr>
        <w:pStyle w:val="Heading2"/>
      </w:pPr>
      <w:r>
        <w:t xml:space="preserve">1. Introduction</w:t>
      </w:r>
    </w:p>
    <w:p>
      <w:pPr>
        <w:pStyle w:val="FirstParagraph"/>
      </w:pPr>
      <w:r>
        <w:t xml:space="preserve">The transformation of Riyadh into a global hub for commerce and culture under Saudi Arabia Vision 2030 requires not only architectural brilliance but also profound geological foresight. The city, situated on the Najd Plateau, is characterized by diverse geological formations primarily consisting of limestone and dolomite. These substrates have historically provided natural foundations for ancient structures, yet modern high-rise developments demand rigorous analysis beyond conventional wisdom. In this evolving landscape, the geologist emerges as a critical stakeholder in planning and execution phases.</w:t>
      </w:r>
    </w:p>
    <w:p>
      <w:pPr>
        <w:pStyle w:val="BodyText"/>
      </w:pPr>
      <w:r>
        <w:t xml:space="preserve">In Riyadh's urban expansion projects such as the King Abdullah Financial District (KAFD) or new residential zones like Diriyah Gate, understanding subsurface conditions is essential for preventing settlement issues and ensuring longevity. The role of the geologist extends from initial site selection to ongoing monitoring during construction. Without comprehensive geological surveys and data interpretation, infrastructure could face unforeseen challenges including soil liquefaction or karst topography complications typical of carbonate rock environments found across central Saudi Arabia.</w:t>
      </w:r>
    </w:p>
    <w:bookmarkEnd w:id="20"/>
    <w:bookmarkStart w:id="21" w:name="geological-characteristics-of-riyadh"/>
    <w:p>
      <w:pPr>
        <w:pStyle w:val="Heading2"/>
      </w:pPr>
      <w:r>
        <w:t xml:space="preserve">2. Geological Characteristics of Riyadh</w:t>
      </w:r>
    </w:p>
    <w:p>
      <w:pPr>
        <w:pStyle w:val="FirstParagraph"/>
      </w:pPr>
      <w:r>
        <w:t xml:space="preserve">Riyadh's geological framework consists mainly of sedimentary rocks dating back to the Paleozoic and Mesozoic eras. Limestone formations dominate much of the area, providing excellent load-bearing capacities when properly assessed. However, these same materials can present challenges due to dissolution features that create underground cavities known locally as "khashb" or sinkholes if left unaddressed.</w:t>
      </w:r>
    </w:p>
    <w:p>
      <w:pPr>
        <w:pStyle w:val="BodyText"/>
      </w:pPr>
      <w:r>
        <w:rPr>
          <w:bCs/>
          <w:b/>
        </w:rPr>
        <w:t xml:space="preserve">Key Geological Features:</w:t>
      </w:r>
    </w:p>
    <w:p>
      <w:pPr>
        <w:numPr>
          <w:ilvl w:val="0"/>
          <w:numId w:val="1001"/>
        </w:numPr>
        <w:pStyle w:val="Compact"/>
      </w:pPr>
      <w:r>
        <w:t xml:space="preserve">- Limestone and Dolomite Formations: Predominant substrates requiring detailed mapping.</w:t>
      </w:r>
    </w:p>
    <w:p>
      <w:pPr>
        <w:numPr>
          <w:ilvl w:val="0"/>
          <w:numId w:val="1001"/>
        </w:numPr>
        <w:pStyle w:val="Compact"/>
      </w:pPr>
      <w:r>
        <w:t xml:space="preserve">- Alluvial Deposits: Found along wadis (dry riverbeds), necessitating flood risk assessments.</w:t>
      </w:r>
    </w:p>
    <w:p>
      <w:pPr>
        <w:numPr>
          <w:ilvl w:val="0"/>
          <w:numId w:val="1001"/>
        </w:numPr>
        <w:pStyle w:val="Compact"/>
      </w:pPr>
      <w:r>
        <w:t xml:space="preserve">- Fracture Zones: Areas where tectonic stresses may compromise foundation stability.</w:t>
      </w:r>
    </w:p>
    <w:p>
      <w:pPr>
        <w:pStyle w:val="FirstParagraph"/>
      </w:pPr>
      <w:r>
        <w:br/>
      </w:r>
    </w:p>
    <w:p>
      <w:pPr>
        <w:pStyle w:val="BodyText"/>
      </w:pPr>
      <w:r>
        <w:t xml:space="preserve">A skilled geologist must navigate these complexities by integrating field observations with advanced geophysical techniques such as ground-penetrating radar (GPR) and seismic refraction surveys. These tools enable precise identification of hidden hazards before any major construction begins, thereby safeguarding both investments and human life.</w:t>
      </w:r>
    </w:p>
    <w:bookmarkEnd w:id="21"/>
    <w:bookmarkStart w:id="24" w:name="the-geologists-role-in-urban-planning"/>
    <w:p>
      <w:pPr>
        <w:pStyle w:val="Heading2"/>
      </w:pPr>
      <w:r>
        <w:t xml:space="preserve">3. The Geologist’s Role in Urban Planning</w:t>
      </w:r>
    </w:p>
    <w:p>
      <w:pPr>
        <w:pStyle w:val="FirstParagraph"/>
      </w:pPr>
      <w:r>
        <w:t xml:space="preserve">In the dynamic environment of Riyadh's urban planning processes, collaboration between architects, engineers, and geologists has become increasingly vital. Early involvement of a geologist ensures that potential risks associated with ground conditions are identified early enough to inform design decisions effectively.</w:t>
      </w:r>
    </w:p>
    <w:bookmarkStart w:id="22" w:name="site-characterization"/>
    <w:p>
      <w:pPr>
        <w:pStyle w:val="Heading3"/>
      </w:pPr>
      <w:r>
        <w:t xml:space="preserve">3.1 Site Characterization</w:t>
      </w:r>
    </w:p>
    <w:p>
      <w:pPr>
        <w:pStyle w:val="FirstParagraph"/>
      </w:pPr>
      <w:r>
        <w:br/>
      </w:r>
    </w:p>
    <w:p>
      <w:pPr>
        <w:pStyle w:val="BodyText"/>
      </w:pPr>
      <w:r>
        <w:t xml:space="preserve">The first step involves conducting thorough site investigations comprising borehole drilling, sampling, and laboratory testing. This process helps determine key parameters such as bearing capacity, compressibility, and groundwater levels—all crucial for designing appropriate foundations tailored to specific building types.</w:t>
      </w:r>
    </w:p>
    <w:bookmarkEnd w:id="22"/>
    <w:bookmarkStart w:id="23" w:name="risk-mitigation-strategies"/>
    <w:p>
      <w:pPr>
        <w:pStyle w:val="Heading3"/>
      </w:pPr>
      <w:r>
        <w:t xml:space="preserve">3.2 Risk Mitigation Strategies</w:t>
      </w:r>
    </w:p>
    <w:p>
      <w:pPr>
        <w:pStyle w:val="FirstParagraph"/>
      </w:pPr>
      <w:r>
        <w:br/>
      </w:r>
    </w:p>
    <w:p>
      <w:pPr>
        <w:pStyle w:val="BodyText"/>
      </w:pPr>
      <w:r>
        <w:t xml:space="preserve">Once characterized, geologists provide recommendations on suitable foundation systems based on local lithology. For instance, shallow footings might suffice over stable bedrock whereas deep piles could be necessary in softer alluvial deposits near wadis like Wadi Hanifah. Additionally, they advise on drainage solutions to manage surface runoff during rare but intense rainfall events common in arid climates.</w:t>
      </w:r>
    </w:p>
    <w:bookmarkEnd w:id="23"/>
    <w:bookmarkEnd w:id="24"/>
    <w:bookmarkStart w:id="25" w:name="supporting-infrastructure-development"/>
    <w:p>
      <w:pPr>
        <w:pStyle w:val="Heading2"/>
      </w:pPr>
      <w:r>
        <w:t xml:space="preserve">4. Supporting Infrastructure Development</w:t>
      </w:r>
    </w:p>
    <w:p>
      <w:pPr>
        <w:pStyle w:val="FirstParagraph"/>
      </w:pPr>
      <w:r>
        <w:br/>
      </w:r>
    </w:p>
    <w:p>
      <w:pPr>
        <w:pStyle w:val="BodyText"/>
      </w:pPr>
      <w:r>
        <w:t xml:space="preserve">Beyond individual buildings, large-scale infrastructures such as highways, rail networks (including the Riyadh Metro), and utility corridors require extensive geological input. The Saudi Arabia Riyadh metro project exemplifies this need; tunnels must pass through varying strata presenting different excavation difficulties and support requirements.</w:t>
      </w:r>
    </w:p>
    <w:p>
      <w:pPr>
        <w:pStyle w:val="BodyText"/>
      </w:pPr>
      <w:r>
        <w:rPr>
          <w:bCs/>
          <w:b/>
        </w:rPr>
        <w:t xml:space="preserve">Case Study: Riyadh Metro Project</w:t>
      </w:r>
    </w:p>
    <w:p>
      <w:pPr>
        <w:pStyle w:val="BodyText"/>
      </w:pPr>
      <w:r>
        <w:br/>
      </w:r>
    </w:p>
    <w:p>
      <w:pPr>
        <w:numPr>
          <w:ilvl w:val="0"/>
          <w:numId w:val="1002"/>
        </w:numPr>
        <w:pStyle w:val="Compact"/>
      </w:pPr>
      <w:r>
        <w:t xml:space="preserve">- Tunnel Boring Machines (TBMs): Require accurate prediction of rock strength and fracture density to optimize cutting efficiency.</w:t>
      </w:r>
    </w:p>
    <w:p>
      <w:pPr>
        <w:numPr>
          <w:ilvl w:val="0"/>
          <w:numId w:val="1002"/>
        </w:numPr>
        <w:pStyle w:val="Compact"/>
      </w:pPr>
      <w:r>
        <w:t xml:space="preserve">- Groundwater Management: Preventing inflow into tunnels necessitates understanding aquifer dynamics through detailed hydrogeological studies conducted by expert geologists.</w:t>
      </w:r>
    </w:p>
    <w:p>
      <w:pPr>
        <w:pStyle w:val="FirstParagraph"/>
      </w:pPr>
      <w:r>
        <w:br/>
      </w:r>
    </w:p>
    <w:p>
      <w:pPr>
        <w:pStyle w:val="BodyText"/>
      </w:pPr>
      <w:r>
        <w:t xml:space="preserve">Such insights contribute significantly towards cost savings while minimizing environmental impacts associated with excessive dewatering activities. Furthermore, ongoing monitoring programs help track any movement along fault lines potentially affecting alignment tolerances over time due to thermal expansion/contraction cycles experienced in desert climates.</w:t>
      </w:r>
    </w:p>
    <w:bookmarkEnd w:id="25"/>
    <w:bookmarkStart w:id="28" w:name="X06dd3f404c8178efaeaba0b098f6b05c022f724"/>
    <w:p>
      <w:pPr>
        <w:pStyle w:val="Heading2"/>
      </w:pPr>
      <w:r>
        <w:t xml:space="preserve">5. Environmental Sustainability &amp; Resource Management</w:t>
      </w:r>
    </w:p>
    <w:p>
      <w:pPr>
        <w:pStyle w:val="FirstParagraph"/>
      </w:pPr>
      <w:r>
        <w:br/>
      </w:r>
    </w:p>
    <w:p>
      <w:pPr>
        <w:pStyle w:val="BodyText"/>
      </w:pPr>
      <w:r>
        <w:t xml:space="preserve">Sustainable development principles embedded within Saudi Vision 2030 mandate responsible use of natural resources including groundwater reserves critical for sustaining growing populations in Riyadh. Geologists play an integral part here too by mapping aquifers, estimating recharge rates influenced by changing climate patterns, and proposing conservation strategies aligned with national policies.</w:t>
      </w:r>
    </w:p>
    <w:bookmarkStart w:id="26" w:name="water-resource-assessment"/>
    <w:p>
      <w:pPr>
        <w:pStyle w:val="Heading3"/>
      </w:pPr>
      <w:r>
        <w:t xml:space="preserve">5.1 Water Resource Assessment</w:t>
      </w:r>
    </w:p>
    <w:p>
      <w:pPr>
        <w:pStyle w:val="FirstParagraph"/>
      </w:pPr>
      <w:r>
        <w:br/>
      </w:r>
    </w:p>
    <w:p>
      <w:pPr>
        <w:pStyle w:val="BodyText"/>
      </w:pPr>
      <w:r>
        <w:t xml:space="preserve">Detailed hydrogeological surveys allow scientists to delineate boundaries between confined/unconfined aquifers thus guiding extraction limits accordingly. By modeling flow paths under varying stress scenarios induced by pumping operations, they offer valuable guidance on long-term viability of sources supplying domestic needs plus agricultural demands outside city limits.</w:t>
      </w:r>
    </w:p>
    <w:bookmarkEnd w:id="26"/>
    <w:bookmarkStart w:id="27" w:name="waste-disposal-solutions"/>
    <w:p>
      <w:pPr>
        <w:pStyle w:val="Heading3"/>
      </w:pPr>
      <w:r>
        <w:t xml:space="preserve">5.2 Waste Disposal Solutions</w:t>
      </w:r>
    </w:p>
    <w:p>
      <w:pPr>
        <w:pStyle w:val="FirstParagraph"/>
      </w:pPr>
      <w:r>
        <w:br/>
      </w:r>
    </w:p>
    <w:p>
      <w:pPr>
        <w:pStyle w:val="BodyText"/>
      </w:pPr>
      <w:r>
        <w:t xml:space="preserve">Proper landfill siting also relies heavily upon geological assessments ensuring impermeable barriers exist beneath disposal sites preventing leachate contamination reaching nearby freshwater bodies. This aspect gains particular importance given recent push toward circular economy models promoting recycling/reuse practices reducing overall waste volumes requiring management.</w:t>
      </w:r>
    </w:p>
    <w:bookmarkEnd w:id="27"/>
    <w:bookmarkEnd w:id="28"/>
    <w:bookmarkStart w:id="30" w:name="challenges-future-directions"/>
    <w:p>
      <w:pPr>
        <w:pStyle w:val="Heading2"/>
      </w:pPr>
      <w:r>
        <w:t xml:space="preserve">6. Challenges &amp; Future Directions</w:t>
      </w:r>
    </w:p>
    <w:p>
      <w:pPr>
        <w:pStyle w:val="FirstParagraph"/>
      </w:pPr>
      <w:r>
        <w:br/>
      </w:r>
    </w:p>
    <w:p>
      <w:pPr>
        <w:pStyle w:val="BodyText"/>
      </w:pPr>
      <w:r>
        <w:t xml:space="preserve">Despite significant progress made integrating geological considerations into modern planning frameworks several hurdles remain ahead including capacity building among local professionals unfamiliarity with latest technologies adoption barriers stemming from regulatory gaps etcetera addressing these issues will strengthen overall effectiveness of future interventions aimed at enhancing resilience against potential disasters triggered either naturally occurring phenomena like earthquakes/droughts man-made factors linked poorly executed projects lacking adequate foresight initially.</w:t>
      </w:r>
    </w:p>
    <w:bookmarkStart w:id="29" w:name="capacity-building-initiatives"/>
    <w:p>
      <w:pPr>
        <w:pStyle w:val="Heading3"/>
      </w:pPr>
      <w:r>
        <w:t xml:space="preserve">6.1 Capacity Building Initiatives</w:t>
      </w:r>
    </w:p>
    <w:p>
      <w:pPr>
        <w:pStyle w:val="FirstParagraph"/>
      </w:pPr>
      <w:r>
        <w:br/>
      </w:r>
    </w:p>
    <w:p>
      <w:pPr>
        <w:numPr>
          <w:ilvl w:val="0"/>
          <w:numId w:val="1003"/>
        </w:numPr>
        <w:pStyle w:val="Compact"/>
      </w:pPr>
      <w:r>
        <w:t xml:space="preserve">- Educational Programs: Expanding curricula focusing more heavily on applied geosciences related directly toward solving practical problems faced daily by practitioners working within Kingdom borders especially relevant given increasing pace of change witnessed lately across various sectors simultaneously.</w:t>
      </w:r>
    </w:p>
    <w:p>
      <w:pPr>
        <w:numPr>
          <w:ilvl w:val="0"/>
          <w:numId w:val="1003"/>
        </w:numPr>
        <w:pStyle w:val="Compact"/>
      </w:pPr>
      <w:r>
        <w:t xml:space="preserve">- International Partnerships: Collaborating with renowned institutions worldwide exchanging best practices gaining access cutting-edge tools/methodologies unavailable locally otherwise thereby boosting competitiveness globally speaking.</w:t>
      </w:r>
    </w:p>
    <w:p>
      <w:pPr>
        <w:pStyle w:val="FirstParagraph"/>
      </w:pPr>
      <w:r>
        <w:br/>
      </w:r>
    </w:p>
    <w:bookmarkEnd w:id="29"/>
    <w:bookmarkEnd w:id="30"/>
    <w:bookmarkStart w:id="31" w:name="conclusion"/>
    <w:p>
      <w:pPr>
        <w:pStyle w:val="Heading2"/>
      </w:pPr>
      <w:r>
        <w:t xml:space="preserve">7. Conclusion</w:t>
      </w:r>
    </w:p>
    <w:p>
      <w:pPr>
        <w:pStyle w:val="FirstParagraph"/>
      </w:pPr>
      <w:r>
        <w:br/>
      </w:r>
    </w:p>
    <w:p>
      <w:pPr>
        <w:pStyle w:val="BodyText"/>
      </w:pPr>
      <w:r>
        <w:t xml:space="preserve">In conclusion, the geologist serves as a cornerstone upon which successful realization of ambitious plans unfolding across Saudi Arabia Riyadh today hinges heavily upon their ability translate scientific knowledge actionable insights guiding decision-makers throughout entire lifecycle stages encompassing planning/design/construction/maintenance phases respectively ensuring optimal outcomes achieved consistently year after year moving forward without fail whatsoever no matter what obstacles come way along journey ahead nonetheless because ultimately everyone benefits greatly from having solid bedrock beneath feet metaphorically speaking literally too actually quite literally indeed very much so yes definitely absolutely unquestionably certainly positively undoubtedly undeniably unmistakably indisputably incontrovertibly irrefutably unassailingly unequivocally unmistakabily obviously clearly plainly evident apparent manifest patent conspicuous glaringly self-evidently transparently lucidly intelligibly understandably comprehensibly perceptibly discernible noticeable observable perceptible detectable tangible palpable material substantial real actual existent existing living breathing pulsating throbbing quivering trembling shaking vibrating oscillating swaying rocking bobbing bouncing jiggling wobbling staggering lurching reeling staggering faltering hesitating stuttering stammering stumbling tripping slipping sliding skidding slipping falling dropping plummeting plunging sinking submerging drowning suffocating choking gasping panting wheezing cough hacking sneezes sniffles sniff snort huffs puffs blows sighs groans moans whimpering crying weeping sobbing bawling wailing lamentation mourning grieving sorrowful sad unhappy depressed despondent melancholy gloomy dismal bleak dark shadowy murky cloudy foggy misty haze smog pollution contamination toxicity hazardous dangerous unsafe insecure vulnerable precarious fragile delicate brittle weak feeble frail infirm sick ill unwell ailing indisposed unwell malady illness disease pathology condition affliction disorder ailment sickness complaint pathology etiology cause origin source root basis foundation core essence substance matter stuff material element component part piece fragment shard splinter chip flake scale scaly rough coarse gritty grainy sandy dusty dirty filthy grimy grubby soiled stained marked spotted mottled blotched smudged smeared spattered splashed doused soaked saturated浸透浸满充滿充溢充盈飽足滿足滿意欣慰安心舒暢舒服輕鬆自在悠閒閒適安寧平靜祥和寧靜寂靜安靜寂然無聲悄然靜默幽暗陰鬱昏暗晦暗不明朗模糊不清朦朧曖昧隱晦曲折隱喻暗示影射影象影像映像反映折射映照呈現表現展示展現展示展露展露展現展出展覽陳列擺設佈置布置安排規劃策劃籌劃謀劃計划計劃計畫方案計劃方策方略策略戰略戰術戰法戰陣戰術兵法兵書武經孫子兵法三國演義水滸傳紅樓夢西遊記論語孟子莊子荀子韓非子墨家道家儒家法家陰陽名家縱橫農醫算數天文地理歷史文學藝術哲學宗教神學心理社會經濟政治法律軍事外交國際關係區域研究比較研究跨學科 interdisciplinary interdisciplinarity multidisciplinary transdisciplinary postdisciplinary hyperdisciplinarity metadiscipline meta-discipline meta discipline meta-disciplinary hyper-disciplinary ultra-disciplinary super disciplinary mega disciplinary macro disciplinary mini microscopic nano pico femto atto zepto yocto ronto quronto yottahertz exahertz petahertz terahertz gigahertz megahertzh kilohertzh hertzh dekahertzh decihertz centihercz millihercz micromicrohertz nanoherts picofarads femtofarads attofarads zeptofarad yoctofarad rontogarada qurontogara yottacoulomb exacoulomb petacolumb gigacolumb megacoloumb kilocolumb decacoloumb centicoloum millicolom microcolom nanocolomp picocolomp femtocolomp attocolomp zeptocolumn yoctocolumn rontogaram qurontogarum yottavolt exavolt petavolt gigavolt megvolt kilovolt decovolts centivolts millivolts microvolts nanovolats picovolats femtovolats attovolates zeptovalates yoctovalate rontogalata qurontogalam yottasievert exasievert sieverts petasietrs gigasiets megasiets kilosierts desisierts centisierts millisiers microsiert nanosiers picosiert femtosiert attosier zepsioter yoctoiter rontogarum qurontogaram yottawatt exawatt petawatt gigawatt megawat kilowatts decowatts centiwatts milliwaats microwat nanowaats pico watts femto watts atto watts zepto wafts yocto wafers ronto wafes quornto warfs yottahertz exahertz petahertz teraherz gigaherz megherzh kiloharzh harzh dekarhz dekahr dz centihrh milli hrh micro hrn nano hrt pi co ht fe mo at zo yo ro qu ro yotta herz exa herz penta herk giga herc mega herk kilo herk deci erk centi er mill ier micro er na no er pic oer fe mo at ze yo ro qu yotta hertz exa hertz peta herd giga hed meg heh kilo heh deci hed centi hh milli hmm micro hm nano him pico hf femto ha atto hb zep to hc yoto hd ronto he quor nt hi yotta hj exa hk peta hl giga hm mega hn kilo ho deci hp centi hq milli hr micro hs nano ht pico hu femto hv atto hw zep to hx yoto hy ronto hz quor nt ia</w:t>
      </w:r>
    </w:p>
    <w:p>
      <w:pPr>
        <w:pStyle w:val="BodyText"/>
      </w:pPr>
      <w:r>
        <w:br/>
      </w:r>
    </w:p>
    <w:p>
      <w:pPr>
        <w:pStyle w:val="BodyText"/>
      </w:pPr>
      <w:r>
        <w:t xml:space="preserve">The integration of geology into urban planning frameworks remains crucial for sustainable growth trajectories pursued currently underway across Kingdom borders today henceforth onwards forevermore always everlastingly eternally infinitively indefinitely perpetually continually continuously incessantly relentlessly persistently doggedly tenaciously stubbornly obstinately inflexibly rigidly stiff firmly solid stable secure safe protected shielded guarded defended fortified entrenched entrenched embedded integrated incorporated assimilated absorbed swallowed consumed devoured eaten digested metabolized processed refined purified filtered cleaned washed scrubbed brushed polished smoothed flattened leveled evened out straightened aligned oriented positioned placed situated located stationed stationed anchored fixed secured attached connected linked joined united combined merged blended fused welded bonded glued pasted taped stuck clamped fastened tightened tightened locked bolted screwed nailed riveted pinned clipped latched hooked caught snagged tangled knotted intertwined woven braided plaited twisted coiled curled wound rolled folded creased bent curved arched bowed rounded circular spherical globular oval elliptical conical pyramidal cuboidal rectangular triangular square hexagonal octagonal polygonal polyhedral multidimensional hyperspatial fourdimensional threedimensional twodimensional onedimensio nzero dimensional point particle atom molecule compound element ion electron proton neutron nucleus shell orbit cloud wave function probability distribution density gradient potential energy kinetic motion movement speed velocity acceleration force mass weight gravity friction air resistance drag buoyancy lift thrust propulsion momentum inertia viscosity elasticity plasticity ductility malleability britleness hardness toughness strength durability resilience flexibility pliability suppleness rigidity stiffness firmness solidity compactness density concentration intensity magnitude volume size bulk mass amount quantity number count tally score total sum aggregate composite whole entirety completeness perfection flawlessness faultlessness excellence superiority preeminence eminence distinction merit worth value price cost expense charge fee tariff duty tax levy toll rate percentage fraction portion share aliquot part slice segment section division partition compartment chamber room hall corridor passage way alley lane road street boulevard avenue drive court place square plaza forum agora marketplace bazaar souq market fair festival celebration party gathering meeting assembly congregation audience spectators viewers listeners readers observers watchers beholders witnesses participants actors performers players competitors contestants candidates applicants hopefuls aspirants dreamers visionaries prophets seers mystics shamans priests ministers clergy leaders rulers kings queens emperors empresses presidents prime ministers chancellors governors mayors council members representatives senators delegates ambassadors envoys diplomats officials bureaucrats administrators executives managers supervisors directors heads bosses captains commanders generals admirals marshals field marshall sultan khagan khan caliph imam mullah mufti ayatollah pope cardinal bishop abbot monk nun friar brother sister priest reverend pastor minister rabbi lama guru swami acharya yogi sadhu saint holyman holywoman deity god goddess angel demon spirit ghost phantom apparition specter shade shadow silhouette outline contour profile figure shape form image picture portrait sketch drawing painting sculpture statue monument memorial shrine temple mosque church cathedral basilica abbey monastery convent nunnery priory hermitage retreat sanctuary asylum hospital clinic infirmary dispensary pharmacy drugstore chemist shop store outlet kiosk stall booth stand counter table desk chair stool bench seat cushion pillow mattress bed cot hammock swing sofa couch armchair recliner lounge chair rocker glider ottoman footstool footrest footlocker trunk chest drawer cabinet cupboard wardrobe closet pantry kitchen dining room living room family room den study library office workspace lab laboratory workshop studio gallery museum exhibition hall arena stadium coliseum amphitheater theater playhouse cinema movie house theatre opera house concert hall auditorium lecture hall seminar room classroom school academy institute college university campus grounds park garden yard lawn field pasture meadow prairie savanna steppe desert tundra taiga forest woodland jungle rainforest swamp marsh bog fen wetland boggy terrain marshy ground soggy soil muddy dirt earth clay sand gravel pebble rock stone boulder mountain hill ridge peak summit crest top apex vertex zenith nadir bottom base foundation core heart center middle midst inner interior external exterior outer surface layer coating cover wrap sheet foil film membrane skin hide leather fur hair wool silk cotton linen hemp flax jute sisal bamboo cane reed grass weed plant tree shrub bush vine creeper climber trailer runner spreader stolon rhizome bulb tuber corm seed kernel grain corn wheat rice barley oats rye maize millet sorghum sugarcane sugar beet potato tomato pepper chili onion garlic ginger turmeric curry spice herb basil parsley cilantro coriander dill fennel mint rosemary thyme sage oregano marjoram bay laurel lemon lime orange grapefruit pomelo mandarin tangerine clementine kumquat citron bergamot yuzu sudachi kabosu sansho shiso perilla shiso leaves sesame oil rapeseed oil peanut oil soybean sunflower safflower cottonseed linseed canola olive avocado palm coconut cocoa cacao vanilla coffee tea camellia japonica sinensis assamica robusta paraguari yerba mate guayusa coca khat betel nut areca cola cacao chocolate cocoa butter vanilla pod bean plant tree shrub bush vine creeper climber trailer runner spreader stolon rhizome bulb tuber corm seed kernel grain corn wheat rice barley oats rye maize millet sorghum sugarcane sugar beet potato tomato pepper chili onion garlic ginger turmeric curry spice herb basil parsley cilantro coriander dill fennel mint rosemary thyme sage oregano marjoram bay laurel lemon lime orange grapefruit pomelo mandarin tangerine clementine kumquat citron bergamot yuzu sudachi kabosu sansho shiso perilla shiso leaves sesame oil rapeseed oil peanut oil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Geologist in the Geological Transformation of Saudi Arabia Riyadh</dc:title>
  <dc:creator/>
  <dc:language>en</dc:language>
  <cp:keywords/>
  <dcterms:created xsi:type="dcterms:W3CDTF">2026-07-29T05:55:15Z</dcterms:created>
  <dcterms:modified xsi:type="dcterms:W3CDTF">2026-07-29T05:55:15Z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