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Framework</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8903746e716852798d1fb9ca692eb7b69a48c6b"/>
    <w:p>
      <w:pPr>
        <w:pStyle w:val="Heading1"/>
      </w:pPr>
      <w:r>
        <w:t xml:space="preserve">The Critical Role of Geologists in the Sustainable Development Framework of United Arab Emirates Abu Dhabi</w:t>
      </w:r>
    </w:p>
    <w:p>
      <w:pPr>
        <w:pStyle w:val="FirstParagraph"/>
      </w:pPr>
      <w:r>
        <w:rPr>
          <w:bCs/>
          <w:b/>
        </w:rPr>
        <w:t xml:space="preserve">Abstract:</w:t>
      </w:r>
      <w:r>
        <w:br/>
      </w:r>
      <w:r>
        <w:t xml:space="preserve">As the global energy landscape undergoes a profound transformation, the Sultanate of Oman and its neighbor, the United Arab Emirates Abu Dhabi, stand at a critical juncture. This paper explores the evolving mandate of professional geologists within this specific geopolitical and geological context. It examines how subsurface expertise is no longer confined to hydrocarbon exploration but has expanded into water security, renewable energy integration, carbon capture technologies, and urban infrastructure resilience. By analyzing recent case studies from the Emirate of Abu Dhabi, we demonstrate that the Geologist is an indispensable asset in achieving the UAE's Vision 2030 and beyond.</w:t>
      </w:r>
    </w:p>
    <w:bookmarkStart w:id="20" w:name="introduction"/>
    <w:p>
      <w:pPr>
        <w:pStyle w:val="Heading2"/>
      </w:pPr>
      <w:r>
        <w:t xml:space="preserve">1. Introduction</w:t>
      </w:r>
    </w:p>
    <w:p>
      <w:pPr>
        <w:pStyle w:val="FirstParagraph"/>
      </w:pPr>
      <w:r>
        <w:t xml:space="preserve">The United Arab Emirates Abu Dhabi has long been recognized as a cornerstone of global energy production. However, the narrative surrounding this region is shifting from mere extraction to sustainable stewardship. In this new era, the Geologist plays a pivotal role not just in finding resources, but in understanding the complex geological systems that support life and industry in one of the most arid environments on Earth. The unique geological setting of Abu Dhabi—a mix of stable continental shelf carbonate platforms, active fault systems, and intricate aquifer networks—requires specialized expertise that only a trained Geologist can provide.</w:t>
      </w:r>
    </w:p>
    <w:p>
      <w:pPr>
        <w:pStyle w:val="BodyText"/>
      </w:pPr>
      <w:r>
        <w:t xml:space="preserve">This conference paper argues that the integration of advanced geological modeling and subsurface data analysis is essential for addressing the triple challenges facing United Arab Emirates Abu Dhabi: energy transition, water scarcity, and urban expansion. The Geologist serves as the bridge between raw natural data and strategic policy-making.</w:t>
      </w:r>
    </w:p>
    <w:bookmarkEnd w:id="20"/>
    <w:bookmarkStart w:id="21" w:name="hydrocarbon-legacy-and-beyond"/>
    <w:p>
      <w:pPr>
        <w:pStyle w:val="Heading2"/>
      </w:pPr>
      <w:r>
        <w:t xml:space="preserve">2. Hydrocarbon Legacy and Beyond</w:t>
      </w:r>
    </w:p>
    <w:p>
      <w:pPr>
        <w:pStyle w:val="FirstParagraph"/>
      </w:pPr>
      <w:r>
        <w:t xml:space="preserve">Historically, the primary role of a Geologist in United Arab Emirates Abu Dhabi was centered on exploration and production within massive oil fields such as Bu Hasa and Bab. While hydrocarbons remain significant, the mandate has shifted towards enhanced oil recovery (EOR) and maximizing reservoir efficiency. Modern Geologists are now utilizing 4D seismic monitoring and advanced petrophysical analysis to squeeze additional value from mature fields while minimizing environmental footprints.</w:t>
      </w:r>
    </w:p>
    <w:p>
      <w:pPr>
        <w:pStyle w:val="BodyText"/>
      </w:pPr>
      <w:r>
        <w:t xml:space="preserve">Furthermore, the transition to natural gas as a cleaner bridge fuel requires precise geological assessment of tight gas reservoirs. Here, the Geologist must collaborate with engineers to interpret complex rock mechanics, ensuring that hydraulic fracturing operations are both effective and geologically stable. This dual responsibility highlights how the profession has evolved from simple identification of traps to active management of subsurface assets.</w:t>
      </w:r>
    </w:p>
    <w:bookmarkEnd w:id="21"/>
    <w:bookmarkStart w:id="22" w:name="water-security-the-unsung-battle"/>
    <w:p>
      <w:pPr>
        <w:pStyle w:val="Heading2"/>
      </w:pPr>
      <w:r>
        <w:t xml:space="preserve">3. Water Security: The Unsung Battle</w:t>
      </w:r>
    </w:p>
    <w:p>
      <w:pPr>
        <w:pStyle w:val="FirstParagraph"/>
      </w:pPr>
      <w:r>
        <w:t xml:space="preserve">If oil is the lifeblood of Abu Dhabi’s economy, water is its lifeline. Geologists are at the forefront of securing this vital resource through the characterization and management of fossil aquifers like the Dammam aquifer system. Understanding the recharge rates, flow dynamics, and salinity interfaces within these confined sedimentary basins requires deep geological insight.</w:t>
      </w:r>
    </w:p>
    <w:p>
      <w:pPr>
        <w:pStyle w:val="BodyText"/>
      </w:pPr>
      <w:r>
        <w:t xml:space="preserve">In United Arab Emirates Abu Dhabi, desalination is energy-intensive. Consequently, geologists are increasingly involved in managed aquifer recharge (MAR) projects. By identifying suitable geological formations for storing treated wastewater underground, Geologists help create natural buffers against seawater intrusion. This subsurface storage not only conserves freshwater but also utilizes the thermal properties of the ground for cooling purposes, demonstrating a multidisciplinary application of geological science.</w:t>
      </w:r>
    </w:p>
    <w:bookmarkEnd w:id="22"/>
    <w:bookmarkStart w:id="23" w:name="carbon-capture-and-storage-ccs"/>
    <w:p>
      <w:pPr>
        <w:pStyle w:val="Heading2"/>
      </w:pPr>
      <w:r>
        <w:t xml:space="preserve">4. Carbon Capture and Storage (CCS)</w:t>
      </w:r>
    </w:p>
    <w:p>
      <w:pPr>
        <w:pStyle w:val="FirstParagraph"/>
      </w:pPr>
      <w:r>
        <w:t xml:space="preserve">A critical component of Abu Dhabi’s net-zero strategy by 2050 is Carbon Capture and Storage. The Emirate boasts some of the most promising geological formations for permanent CO2 sequestration globally, particularly in deep saline aquifers and depleted oil reservoirs. However, selecting the right site is not a trivial task.</w:t>
      </w:r>
    </w:p>
    <w:p>
      <w:pPr>
        <w:pStyle w:val="BodyText"/>
      </w:pPr>
      <w:r>
        <w:t xml:space="preserve">The Geologist must evaluate caprock integrity, fault seal capacity, and geochemical reactivity to ensure that injected carbon dioxide remains trapped permanently. Projects such as those led by Masdar in Abu Dhabi rely heavily on geologists to model plume migration and monitor pressure buildup over decades. Without rigorous geological characterization, CCS initiatives pose significant risks of leakage or induced seismicity. Thus, the Geologist acts as the primary guardian of environmental safety in carbon management.</w:t>
      </w:r>
    </w:p>
    <w:bookmarkEnd w:id="23"/>
    <w:bookmarkStart w:id="24" w:name="urbanization-and-engineering-geology"/>
    <w:p>
      <w:pPr>
        <w:pStyle w:val="Heading2"/>
      </w:pPr>
      <w:r>
        <w:t xml:space="preserve">5. Urbanization and Engineering Geology</w:t>
      </w:r>
    </w:p>
    <w:p>
      <w:pPr>
        <w:pStyle w:val="FirstParagraph"/>
      </w:pPr>
      <w:r>
        <w:t xml:space="preserve">The rapid urbanization of Abu Dhabi presents unique engineering challenges. The construction of mega-structures like those on Saadiyat Island or Yas Island requires a profound understanding of local geotechnical conditions. Soil liquefaction potential, karstic features in limestone formations, and corrosion risks due to high salinity are issues that only a Geologist can fully assess.</w:t>
      </w:r>
    </w:p>
    <w:p>
      <w:pPr>
        <w:pStyle w:val="BodyText"/>
      </w:pPr>
      <w:r>
        <w:t xml:space="preserve">In United Arab Emirates Abu Dhabi, subsurface investigations are mandatory for large-scale infrastructure. Geologists conduct detailed site characterizations to inform foundation designs, ensuring the longevity of buildings and transportation networks. Additionally, with rising sea levels threatening coastal infrastructure, geologists play a crucial role in modeling erosion patterns and recommending nature-based solutions like dune restoration to protect the coastline.</w:t>
      </w:r>
    </w:p>
    <w:bookmarkEnd w:id="24"/>
    <w:bookmarkStart w:id="25" w:name="renewable-energy-geothermal-and-solar"/>
    <w:p>
      <w:pPr>
        <w:pStyle w:val="Heading2"/>
      </w:pPr>
      <w:r>
        <w:t xml:space="preserve">6. Renewable Energy: Geothermal and Solar</w:t>
      </w:r>
    </w:p>
    <w:p>
      <w:pPr>
        <w:pStyle w:val="FirstParagraph"/>
      </w:pPr>
      <w:r>
        <w:t xml:space="preserve">While Abu Dhabi is renowned for its solar potential, the role of the Geologist extends to assessing geothermal resources. Although not as prominent as in volcanic regions, deep borehole temperatures in certain parts of the UAE show promise for direct use applications or enhanced geothermal systems (EGS). Geologists are mapping thermal gradients and identifying permeable zones that could support these emerging technologies.</w:t>
      </w:r>
    </w:p>
    <w:bookmarkEnd w:id="25"/>
    <w:bookmarkStart w:id="26" w:name="conclusion"/>
    <w:p>
      <w:pPr>
        <w:pStyle w:val="Heading2"/>
      </w:pPr>
      <w:r>
        <w:t xml:space="preserve">7. Conclusion</w:t>
      </w:r>
    </w:p>
    <w:p>
      <w:pPr>
        <w:pStyle w:val="FirstParagraph"/>
      </w:pPr>
      <w:r>
        <w:t xml:space="preserve">The trajectory of United Arab Emirates Abu Dhabi is inextricably linked to its geological reality. As the nation pivots towards sustainability, resilience, and diversification, the Geologist remains a central figure in this transformation. From optimizing hydrocarbon recovery to securing water resources, enabling carbon storage solutions, and ensuring engineering stability for urban growth, the scope of geological practice has never been broader.</w:t>
      </w:r>
    </w:p>
    <w:p>
      <w:pPr>
        <w:pStyle w:val="BodyText"/>
      </w:pPr>
      <w:r>
        <w:t xml:space="preserve">It is imperative that policymakers continue to invest in geological research and education within United Arab Emirates Abu Dhabi. By empowering Geologists with advanced tools and interdisciplinary collaboration opportunities, the Emirate can navigate the complexities of the 21st century while preserving its natural heritage for future generations. The Geologist is not just a scientist of rocks; they are a strategist for survival and sustainability in a changing world.</w:t>
      </w:r>
    </w:p>
    <w:p>
      <w:pPr>
        <w:pStyle w:val="BodyText"/>
      </w:pPr>
      <w:r>
        <w:rPr>
          <w:bCs/>
          <w:b/>
        </w:rPr>
        <w:t xml:space="preserve">Keywords:</w:t>
      </w:r>
      <w:r>
        <w:t xml:space="preserve"> </w:t>
      </w:r>
      <w:r>
        <w:t xml:space="preserve">Geologist, United Arab Emirates Abu Dhabi, Sustainable Development, Carbon Capture Storage, Water Security, Engineering Geology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Geologists in the Sustainable Development Framework of United Arab Emirates Abu Dhabi</dc:title>
  <dc:creator/>
  <cp:keywords/>
  <dcterms:created xsi:type="dcterms:W3CDTF">2026-07-30T00:30:45Z</dcterms:created>
  <dcterms:modified xsi:type="dcterms:W3CDTF">2026-07-30T00:30:45Z</dcterms:modified>
</cp:coreProperties>
</file>

<file path=docProps/custom.xml><?xml version="1.0" encoding="utf-8"?>
<Properties xmlns="http://schemas.openxmlformats.org/officeDocument/2006/custom-properties" xmlns:vt="http://schemas.openxmlformats.org/officeDocument/2006/docPropsVTypes"/>
</file>