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Regeneration</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7" w:name="X13398759a083c6c40853a289899300efcaca15c"/>
    <w:p>
      <w:pPr>
        <w:pStyle w:val="Heading1"/>
      </w:pPr>
      <w:r>
        <w:t xml:space="preserve">The Strategic Role of the Geologist in the Urban Regeneration of United Kingdom Manchester: Navigating Subsurface Complexity in a Post-Industrial Metropolis</w:t>
      </w:r>
    </w:p>
    <w:p>
      <w:pPr>
        <w:pStyle w:val="FirstParagraph"/>
      </w:pPr>
      <w:r>
        <w:rPr>
          <w:bCs/>
          <w:b/>
        </w:rPr>
        <w:t xml:space="preserve">Abstract</w:t>
      </w:r>
    </w:p>
    <w:p>
      <w:pPr>
        <w:pStyle w:val="BodyText"/>
      </w:pPr>
      <w:r>
        <w:t xml:space="preserve">This conference paper examines the critical and evolving role of the</w:t>
      </w:r>
      <w:r>
        <w:t xml:space="preserve"> </w:t>
      </w:r>
      <w:r>
        <w:rPr>
          <w:iCs/>
          <w:i/>
        </w:rPr>
        <w:t xml:space="preserve">Geologist</w:t>
      </w:r>
      <w:r>
        <w:t xml:space="preserve"> </w:t>
      </w:r>
      <w:r>
        <w:t xml:space="preserve">within the context of rapid urban development, infrastructural modernization, and environmental remediation in</w:t>
      </w:r>
      <w:r>
        <w:t xml:space="preserve"> </w:t>
      </w:r>
      <w:r>
        <w:rPr>
          <w:bCs/>
          <w:b/>
        </w:rPr>
        <w:t xml:space="preserve">United Kingdom Manchester</w:t>
      </w:r>
      <w:r>
        <w:t xml:space="preserve">. As Manchester transitions from its industrial heritage to a knowledge-based economy characterized by significant construction projects, such as the expansion of university campuses and large-scale residential developments along former canal corridors, the importance of subsurface investigation cannot be overstated. This document argues that the modern geologist is not merely a technician extracting soil samples but a strategic advisor whose expertise in hydrogeology, engineering geology, and paleogeography is essential for ensuring sustainable urban growth. By analyzing case studies relevant to Manchester’s specific geological constraints, including clay shrink-swell potential and historical mining subsidence risks, this paper highlights how geological insight mitigates financial risk and enhances public safety.</w:t>
      </w:r>
    </w:p>
    <w:bookmarkStart w:id="20" w:name="introduction"/>
    <w:p>
      <w:pPr>
        <w:pStyle w:val="Heading2"/>
      </w:pPr>
      <w:r>
        <w:t xml:space="preserve">1. Introduction</w:t>
      </w:r>
    </w:p>
    <w:p>
      <w:pPr>
        <w:pStyle w:val="FirstParagraph"/>
      </w:pPr>
      <w:r>
        <w:t xml:space="preserve">The city of</w:t>
      </w:r>
      <w:r>
        <w:t xml:space="preserve"> </w:t>
      </w:r>
      <w:r>
        <w:rPr>
          <w:bCs/>
          <w:b/>
        </w:rPr>
        <w:t xml:space="preserve">United Kingdom Manchester</w:t>
      </w:r>
      <w:r>
        <w:t xml:space="preserve"> </w:t>
      </w:r>
      <w:r>
        <w:t xml:space="preserve">stands as a testament to human resilience and industrial innovation. Historically built upon the red sandstone bedrock of the Pennines, with extensive alluvial deposits in the Irwell Valley, the city presents a complex geological tapestry that has shaped its development for centuries. In recent decades, Manchester has undergone one of the most dramatic urban transformations in Europe. However, this physical renewal is underpinned by subsurface challenges that require specialized scientific intervention. The primary focus of this paper is to delineate how the professional</w:t>
      </w:r>
      <w:r>
        <w:t xml:space="preserve"> </w:t>
      </w:r>
      <w:r>
        <w:rPr>
          <w:iCs/>
          <w:i/>
        </w:rPr>
        <w:t xml:space="preserve">Geologist</w:t>
      </w:r>
      <w:r>
        <w:t xml:space="preserve"> </w:t>
      </w:r>
      <w:r>
        <w:t xml:space="preserve">serves as a linchpin in addressing these challenges.</w:t>
      </w:r>
    </w:p>
    <w:p>
      <w:pPr>
        <w:pStyle w:val="BodyText"/>
      </w:pPr>
      <w:r>
        <w:t xml:space="preserve">The term 'geology' extends far beyond the identification of rocks; it encompasses the dynamic interactions between earth materials and human infrastructure. In</w:t>
      </w:r>
      <w:r>
        <w:t xml:space="preserve"> </w:t>
      </w:r>
      <w:r>
        <w:rPr>
          <w:bCs/>
          <w:b/>
        </w:rPr>
        <w:t xml:space="preserve">United Kingdom Manchester</w:t>
      </w:r>
      <w:r>
        <w:t xml:space="preserve">, where planning permissions are increasingly contingent on rigorous environmental impact assessments, the geologist acts as a guardian of both structural integrity and ecological balance. This paper explores three key areas: historical industrial legacies, modern hydrogeological management, and the integration of geological data into urban planning frameworks.</w:t>
      </w:r>
    </w:p>
    <w:bookmarkEnd w:id="20"/>
    <w:bookmarkStart w:id="21" w:name="X42d7f76f53117f2afe5d3b44c9eb2e31e0568da"/>
    <w:p>
      <w:pPr>
        <w:pStyle w:val="Heading2"/>
      </w:pPr>
      <w:r>
        <w:t xml:space="preserve">2. Historical Industrial Legacies and Subsurface Hazards</w:t>
      </w:r>
    </w:p>
    <w:p>
      <w:pPr>
        <w:pStyle w:val="FirstParagraph"/>
      </w:pPr>
      <w:r>
        <w:t xml:space="preserve">To understand the necessity of geological expertise in Manchester, one must first acknowledge the city’s industrial past. The region was heavily mined for coal during the Industrial Revolution, leaving behind a labyrinth of abandoned shafts and tunnels. For a practicing</w:t>
      </w:r>
      <w:r>
        <w:t xml:space="preserve"> </w:t>
      </w:r>
      <w:r>
        <w:rPr>
          <w:iCs/>
          <w:i/>
        </w:rPr>
        <w:t xml:space="preserve">Geologist</w:t>
      </w:r>
      <w:r>
        <w:t xml:space="preserve">, assessing subsidence risk in areas adjacent to these old workings is a primary duty. Ground-penetrating radar and seismic reflection techniques are employed to map void spaces that could compromise new foundations.</w:t>
      </w:r>
    </w:p>
    <w:p>
      <w:pPr>
        <w:pStyle w:val="BodyText"/>
      </w:pPr>
      <w:r>
        <w:t xml:space="preserve">In districts such as Salford Quays and parts of Castlefield, the soil structure has been significantly altered by historical dumping and industrial effluents. A geologist must analyze stratigraphy to identify contaminated land layers. This is not solely an environmental concern but a structural one; chemical interactions between waste materials and new concrete foundations can lead to premature degradation of infrastructure. Therefore, the</w:t>
      </w:r>
      <w:r>
        <w:t xml:space="preserve"> </w:t>
      </w:r>
      <w:r>
        <w:rPr>
          <w:iCs/>
          <w:i/>
        </w:rPr>
        <w:t xml:space="preserve">Geologist</w:t>
      </w:r>
      <w:r>
        <w:t xml:space="preserve"> </w:t>
      </w:r>
      <w:r>
        <w:t xml:space="preserve">provides the baseline data required for remediation strategies, ensuring that developments in</w:t>
      </w:r>
      <w:r>
        <w:t xml:space="preserve"> </w:t>
      </w:r>
      <w:r>
        <w:rPr>
          <w:bCs/>
          <w:b/>
        </w:rPr>
        <w:t xml:space="preserve">United Kingdom Manchester</w:t>
      </w:r>
      <w:r>
        <w:t xml:space="preserve"> </w:t>
      </w:r>
      <w:r>
        <w:t xml:space="preserve">are built on stable and safe ground.</w:t>
      </w:r>
    </w:p>
    <w:bookmarkEnd w:id="21"/>
    <w:bookmarkStart w:id="22" w:name="hydrogeology-and-flood-risk-management"/>
    <w:p>
      <w:pPr>
        <w:pStyle w:val="Heading2"/>
      </w:pPr>
      <w:r>
        <w:t xml:space="preserve">3. Hydrogeology and Flood Risk Management</w:t>
      </w:r>
    </w:p>
    <w:p>
      <w:pPr>
        <w:pStyle w:val="FirstParagraph"/>
      </w:pPr>
      <w:r>
        <w:t xml:space="preserve">Middle England, including Greater Manchester, has experienced increased frequency of intense rainfall events due to climate change. The geological composition of the land plays a decisive role in surface water runoff and groundwater table fluctuations. Manchester is characterized by varying permeability; while the surrounding Pennines are permeable sandstone and gritstone that allow rapid drainage, the city center sits on less permeable clay and silts.</w:t>
      </w:r>
    </w:p>
    <w:p>
      <w:pPr>
        <w:pStyle w:val="BodyText"/>
      </w:pPr>
      <w:r>
        <w:t xml:space="preserve">This dichotomy creates significant flood risks. The role of the</w:t>
      </w:r>
      <w:r>
        <w:t xml:space="preserve"> </w:t>
      </w:r>
      <w:r>
        <w:rPr>
          <w:iCs/>
          <w:i/>
        </w:rPr>
        <w:t xml:space="preserve">Geologist</w:t>
      </w:r>
      <w:r>
        <w:t xml:space="preserve"> </w:t>
      </w:r>
      <w:r>
        <w:t xml:space="preserve">here involves modeling groundwater flow paths to predict how excess rainwater will interact with urban drainage systems. In projects like the Manchester Ship Canal regeneration, geologists assess the stability of embankments and the potential for water ingress into deep basement excavations. By understanding the hydraulic conductivity of local soils, geologists help engineers design sustainable drainage systems (SuDS) that mimic natural hydrological processes, thereby reducing strain on public sewers and mitigating flood risks for residents in</w:t>
      </w:r>
      <w:r>
        <w:t xml:space="preserve"> </w:t>
      </w:r>
      <w:r>
        <w:rPr>
          <w:bCs/>
          <w:b/>
        </w:rPr>
        <w:t xml:space="preserve">United Kingdom Manchester</w:t>
      </w:r>
      <w:r>
        <w:t xml:space="preserve">.</w:t>
      </w:r>
    </w:p>
    <w:bookmarkEnd w:id="22"/>
    <w:bookmarkStart w:id="23" w:name="X5f04f3be4fd50b31095013273993f64f6747a3e"/>
    <w:p>
      <w:pPr>
        <w:pStyle w:val="Heading2"/>
      </w:pPr>
      <w:r>
        <w:t xml:space="preserve">4. Engineering Geology and Foundation Design</w:t>
      </w:r>
    </w:p>
    <w:p>
      <w:pPr>
        <w:pStyle w:val="FirstParagraph"/>
      </w:pPr>
      <w:r>
        <w:t xml:space="preserve">The construction sector in Manchester is booming, with high-rise developments becoming commonplace. The choice of foundation type—whether raft, pile, or strip footing—is heavily dependent on geological conditions. In areas with deep alluvial deposits along the River Irwell and River Medlock, surface soils are often too weak to support heavy loads without significant settlement.</w:t>
      </w:r>
    </w:p>
    <w:p>
      <w:pPr>
        <w:pStyle w:val="BodyText"/>
      </w:pPr>
      <w:r>
        <w:t xml:space="preserve">A</w:t>
      </w:r>
      <w:r>
        <w:t xml:space="preserve"> </w:t>
      </w:r>
      <w:r>
        <w:rPr>
          <w:iCs/>
          <w:i/>
        </w:rPr>
        <w:t xml:space="preserve">Geologist</w:t>
      </w:r>
      <w:r>
        <w:t xml:space="preserve"> </w:t>
      </w:r>
      <w:r>
        <w:t xml:space="preserve">works closely with civil engineers to determine the depth at which competent bearing strata can be found. In many parts of Manchester, this means driving piles down through soft clays and silts until they reach the underlying sandstone or boulder clay. Failure to accurately identify these layers can lead to catastrophic structural failure or excessive differential settlement, resulting in costly repairs and legal liabilities. Thus, the geologist’s report is a critical document in the tendering process for major construction projects across</w:t>
      </w:r>
      <w:r>
        <w:t xml:space="preserve"> </w:t>
      </w:r>
      <w:r>
        <w:rPr>
          <w:bCs/>
          <w:b/>
        </w:rPr>
        <w:t xml:space="preserve">United Kingdom Manchester</w:t>
      </w:r>
      <w:r>
        <w:t xml:space="preserve">.</w:t>
      </w:r>
    </w:p>
    <w:bookmarkEnd w:id="23"/>
    <w:bookmarkStart w:id="24" w:name="sustainability-and-carbon-sequestration"/>
    <w:p>
      <w:pPr>
        <w:pStyle w:val="Heading2"/>
      </w:pPr>
      <w:r>
        <w:t xml:space="preserve">5. Sustainability and Carbon Sequestration</w:t>
      </w:r>
    </w:p>
    <w:p>
      <w:pPr>
        <w:pStyle w:val="FirstParagraph"/>
      </w:pPr>
      <w:r>
        <w:t xml:space="preserve">Beyond traditional engineering applications, geologists are increasingly involved in sustainable urban planning. The concept of 'ground source heat pumps' (GSHPs) relies entirely on the thermal properties of the subsurface. In</w:t>
      </w:r>
      <w:r>
        <w:t xml:space="preserve"> </w:t>
      </w:r>
      <w:r>
        <w:rPr>
          <w:bCs/>
          <w:b/>
        </w:rPr>
        <w:t xml:space="preserve">United Kingdom Manchester</w:t>
      </w:r>
      <w:r>
        <w:t xml:space="preserve">, where there is a push to decarbonize heating systems, geologists assess whether the local ground conditions are suitable for GSHP installations.</w:t>
      </w:r>
    </w:p>
    <w:p>
      <w:pPr>
        <w:pStyle w:val="BodyText"/>
      </w:pPr>
      <w:r>
        <w:t xml:space="preserve">Furthermore, geological formations offer potential for carbon capture and storage (CCS). While large-scale CCS is more common in offshore environments, understanding the sealing capacity of local rock layers is vital for any future sub-surface carbon management initiatives. The</w:t>
      </w:r>
      <w:r>
        <w:t xml:space="preserve"> </w:t>
      </w:r>
      <w:r>
        <w:rPr>
          <w:iCs/>
          <w:i/>
        </w:rPr>
        <w:t xml:space="preserve">Geologist</w:t>
      </w:r>
      <w:r>
        <w:t xml:space="preserve"> </w:t>
      </w:r>
      <w:r>
        <w:t xml:space="preserve">contributes to the broader goal of sustainable city planning by identifying how urban infrastructure can interact harmoniously with natural geological processes rather than fighting against them.</w:t>
      </w:r>
    </w:p>
    <w:bookmarkEnd w:id="24"/>
    <w:bookmarkStart w:id="25" w:name="conclusion"/>
    <w:p>
      <w:pPr>
        <w:pStyle w:val="Heading2"/>
      </w:pPr>
      <w:r>
        <w:t xml:space="preserve">6. Conclusion</w:t>
      </w:r>
    </w:p>
    <w:p>
      <w:pPr>
        <w:pStyle w:val="FirstParagraph"/>
      </w:pPr>
      <w:r>
        <w:t xml:space="preserve">In conclusion, the profession of geology is indispensable to the ongoing transformation and maintenance of</w:t>
      </w:r>
      <w:r>
        <w:t xml:space="preserve"> </w:t>
      </w:r>
      <w:r>
        <w:rPr>
          <w:bCs/>
          <w:b/>
        </w:rPr>
        <w:t xml:space="preserve">United Kingdom Manchester</w:t>
      </w:r>
      <w:r>
        <w:t xml:space="preserve">. The modern</w:t>
      </w:r>
      <w:r>
        <w:t xml:space="preserve"> </w:t>
      </w:r>
      <w:r>
        <w:rPr>
          <w:iCs/>
          <w:i/>
        </w:rPr>
        <w:t xml:space="preserve">Geologist</w:t>
      </w:r>
      <w:r>
        <w:t xml:space="preserve"> </w:t>
      </w:r>
      <w:r>
        <w:t xml:space="preserve">operates at the intersection of engineering, environmental science, and urban planning. From mitigating risks associated with historical mining activity to managing groundwater in a changing climate and ensuring the structural stability of new high-rises, their contributions are foundational—both literally and metaphorically.</w:t>
      </w:r>
    </w:p>
    <w:p>
      <w:pPr>
        <w:pStyle w:val="BodyText"/>
      </w:pPr>
      <w:r>
        <w:t xml:space="preserve">As Manchester continues to grow as a hub for technology, education, and culture, the complexity of its urban environment will only increase. It is imperative that city planners, developers, and policymakers continue to prioritize geological expertise. By doing so,</w:t>
      </w:r>
      <w:r>
        <w:t xml:space="preserve"> </w:t>
      </w:r>
      <w:r>
        <w:rPr>
          <w:bCs/>
          <w:b/>
        </w:rPr>
        <w:t xml:space="preserve">United Kingdom Manchester</w:t>
      </w:r>
      <w:r>
        <w:t xml:space="preserve"> </w:t>
      </w:r>
      <w:r>
        <w:t xml:space="preserve">can ensure that its future development is not only ambitious in scale but also secure in substance. The geologist remains the silent partner in every successful urban regeneration project, reading the story of the land to write a safe future for its inhabitants.</w:t>
      </w:r>
    </w:p>
    <w:bookmarkEnd w:id="25"/>
    <w:bookmarkStart w:id="26" w:name="X0f2fc188681764a9e41b4751a3e018f707fcd38"/>
    <w:p>
      <w:pPr>
        <w:pStyle w:val="Heading2"/>
      </w:pPr>
      <w:r>
        <w:t xml:space="preserve">7. References (Simulated for Conference Format)</w:t>
      </w:r>
    </w:p>
    <w:p>
      <w:pPr>
        <w:pStyle w:val="FirstParagraph"/>
      </w:pPr>
      <w:r>
        <w:t xml:space="preserve">- British Geological Survey (BGS). (2023). *Ground Condition Mapping: Greater Manchester*. Keyworth: BGS.</w:t>
      </w:r>
    </w:p>
    <w:p>
      <w:pPr>
        <w:pStyle w:val="BodyText"/>
      </w:pPr>
      <w:r>
        <w:t xml:space="preserve">- Greater Manchester Combined Authority. (2024). *Strategic Housing Land Availability Assessment and Subsurface Constraints*.</w:t>
      </w:r>
    </w:p>
    <w:p>
      <w:pPr>
        <w:pStyle w:val="BodyText"/>
      </w:pPr>
      <w:r>
        <w:t xml:space="preserve">- Jones, A., &amp; Smith, B. (2022). "Shrink-Swell Potential of London Clay Variants in Northern Urban Environments." *Journal of Applied Geology*, 15(3), 45-60.</w:t>
      </w:r>
    </w:p>
    <w:p>
      <w:pPr>
        <w:pStyle w:val="BodyText"/>
      </w:pPr>
      <w:r>
        <w:t xml:space="preserve">- Historic England. (2021). *Mining Risk Assessment Guidelines for Urban Regeneration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Urban Regeneration of United Kingdom Manchester</dc:title>
  <dc:creator/>
  <dc:language>en</dc:language>
  <cp:keywords/>
  <dcterms:created xsi:type="dcterms:W3CDTF">2026-07-29T20:03:57Z</dcterms:created>
  <dcterms:modified xsi:type="dcterms:W3CDTF">2026-07-29T20:03:57Z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