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Afghanistan</w:t>
      </w:r>
      <w:r>
        <w:t xml:space="preserve"> </w:t>
      </w:r>
      <w:r>
        <w:t xml:space="preserve">Kabul</w:t>
      </w:r>
    </w:p>
    <w:bookmarkStart w:id="34" w:name="X53fd9cde9bc44a35ab1721e9dfde694820c8da0"/>
    <w:p>
      <w:pPr>
        <w:pStyle w:val="Heading1"/>
      </w:pPr>
      <w:r>
        <w:t xml:space="preserve">Bridging Tradition and Modernity in Visual Communication:</w:t>
      </w:r>
      <w:r>
        <w:br/>
      </w:r>
      <w:r>
        <w:t xml:space="preserve">The Evolving Role of the Graphic Designer in Afghanistan Kabul</w:t>
      </w:r>
    </w:p>
    <w:p>
      <w:pPr>
        <w:pStyle w:val="FirstParagraph"/>
      </w:pPr>
      <w:r>
        <w:rPr>
          <w:bCs/>
          <w:b/>
        </w:rPr>
        <w:t xml:space="preserve">Conference Paper Submitted for the International Symposium on Digital Arts and Cultural Heritage</w:t>
      </w:r>
      <w:r>
        <w:br/>
      </w:r>
      <w:r>
        <w:rPr>
          <w:bCs/>
          <w:b/>
        </w:rPr>
        <w:t xml:space="preserve">Afghanistan Kabul Focus Group</w:t>
      </w:r>
    </w:p>
    <w:p>
      <w:pPr>
        <w:pStyle w:val="BodyText"/>
      </w:pPr>
      <w:r>
        <w:rPr>
          <w:iCs/>
          <w:i/>
        </w:rPr>
        <w:t xml:space="preserve">Date: October 2023 | Location: Kabul, Afghanistan</w:t>
      </w:r>
    </w:p>
    <w:bookmarkStart w:id="20" w:name="abstract"/>
    <w:p>
      <w:pPr>
        <w:pStyle w:val="Heading3"/>
      </w:pPr>
      <w:r>
        <w:t xml:space="preserve">Abstract</w:t>
      </w:r>
    </w:p>
    <w:p>
      <w:pPr>
        <w:pStyle w:val="FirstParagraph"/>
      </w:pPr>
      <w:r>
        <w:t xml:space="preserve">This paper explores the critical and multifaceted role of the Graphic Designer within the specific socio-political and cultural context of Afghanistan Kabul. As Kabul undergoes rapid, albeit complex, transitions in technology and social interaction, the demand for professional visual communication has surged. This study examines how graphic designers in this region navigate challenges related to infrastructure, cultural preservation, and digital literacy. It argues that the Graphic Designer is not merely an aesthetic practitioner but a vital agent of cultural documentation and modernization in Afghanistan Kabul. By analyzing current practices in branding, public information campaigns, and digital media design within the city, this paper highlights how visual language bridges historical Afghan motifs with contemporary global design standards.</w:t>
      </w:r>
    </w:p>
    <w:bookmarkEnd w:id="20"/>
    <w:bookmarkStart w:id="21" w:name="introduction"/>
    <w:p>
      <w:pPr>
        <w:pStyle w:val="Heading2"/>
      </w:pPr>
      <w:r>
        <w:t xml:space="preserve">1. Introduction</w:t>
      </w:r>
    </w:p>
    <w:p>
      <w:pPr>
        <w:pStyle w:val="FirstParagraph"/>
      </w:pPr>
      <w:r>
        <w:t xml:space="preserve">In the rapidly evolving landscape of modern visual communication, the profession of Graphic Design has transcended traditional boundaries to become a cornerstone of effective social and economic interaction. Nowhere is this transformation more poignant than in Afghanistan Kabul, a city that serves as both the political heart and the cultural repository of the nation. For decades, Kabul has been synonymous with conflict and resilience; however, in recent years, there has been an emergent push toward stabilization through digital innovation and creative industries.</w:t>
      </w:r>
    </w:p>
    <w:p>
      <w:pPr>
        <w:pStyle w:val="BodyText"/>
      </w:pPr>
      <w:r>
        <w:t xml:space="preserve">The Graphic Designer in this context operates at a unique intersection. They are tasked with creating visual systems that communicate complex ideas across diverse linguistic and educational barriers. This paper aims to delineate the specific responsibilities, challenges, and opportunities facing Graphic Designers operating within Afghanistan Kabul. It posits that the skills of a Graphic Designer are essential for nation-building, serving as tools for education, commerce, and cultural preservation.</w:t>
      </w:r>
    </w:p>
    <w:bookmarkEnd w:id="21"/>
    <w:bookmarkStart w:id="24" w:name="Xdba4a175cca4174e5d4e5944d63e0db2ed1537b"/>
    <w:p>
      <w:pPr>
        <w:pStyle w:val="Heading2"/>
      </w:pPr>
      <w:r>
        <w:t xml:space="preserve">2. The Socio-Economic Context of Design in Afghanistan Kabul</w:t>
      </w:r>
    </w:p>
    <w:p>
      <w:pPr>
        <w:pStyle w:val="FirstParagraph"/>
      </w:pPr>
      <w:r>
        <w:t xml:space="preserve">To understand the role of the Graphic Designer in Afghanistan Kabul, one must first appreciate the local environment. Kabul is a city where traditional markets (bazaars) sit alongside emerging tech startups. The population is young, increasingly connected via mobile internet, yet still deeply rooted in Pashto and Dari traditions.</w:t>
      </w:r>
    </w:p>
    <w:bookmarkStart w:id="22" w:name="Xfd8537d88d00b0c6b823da80cacaac755bcb13e"/>
    <w:p>
      <w:pPr>
        <w:pStyle w:val="Heading3"/>
      </w:pPr>
      <w:r>
        <w:t xml:space="preserve">2.1 Infrastructure and Technological Constraints</w:t>
      </w:r>
    </w:p>
    <w:p>
      <w:pPr>
        <w:pStyle w:val="FirstParagraph"/>
      </w:pPr>
      <w:r>
        <w:t xml:space="preserve">The Graphic Designer in Afghanistan Kabul often faces infrastructural hurdles, including intermittent electricity supplies and limited access to high-speed international servers. Consequently, local designers have developed a resilience characterized by efficient workflow management and offline-capable design strategies. These constraints have inadvertently fostered a community of creators who are resourceful and adaptive, skills that are highly transferable in the global freelance market.</w:t>
      </w:r>
    </w:p>
    <w:bookmarkEnd w:id="22"/>
    <w:bookmarkStart w:id="23" w:name="the-digital-divide"/>
    <w:p>
      <w:pPr>
        <w:pStyle w:val="Heading3"/>
      </w:pPr>
      <w:r>
        <w:t xml:space="preserve">2.2 The Digital Divide</w:t>
      </w:r>
    </w:p>
    <w:p>
      <w:pPr>
        <w:pStyle w:val="FirstParagraph"/>
      </w:pPr>
      <w:r>
        <w:t xml:space="preserve">A significant portion of the population in Afghanistan Kabul relies on mobile devices for internet access. Therefore, Graphic Designers must prioritize mobile-first design principles. This requirement shifts the focus from print-heavy traditional design to responsive web graphics, social media imagery, and app interfaces. The ability to create high-impact visuals that load quickly and render correctly on smaller screens is a defining characteristic of successful contemporary designers in this region.</w:t>
      </w:r>
    </w:p>
    <w:bookmarkEnd w:id="23"/>
    <w:bookmarkEnd w:id="24"/>
    <w:bookmarkStart w:id="27" w:name="Xb27d9782692c5b56f5b883398eae0c12497efbc"/>
    <w:p>
      <w:pPr>
        <w:pStyle w:val="Heading2"/>
      </w:pPr>
      <w:r>
        <w:t xml:space="preserve">3. Cultural Preservation Through Visual Identity</w:t>
      </w:r>
    </w:p>
    <w:p>
      <w:pPr>
        <w:pStyle w:val="FirstParagraph"/>
      </w:pPr>
      <w:r>
        <w:t xml:space="preserve">One of the most profound contributions of the Graphic Designer in Afghanistan Kabul is the preservation and modernization of cultural identity. For centuries, Afghan art has been characterized by intricate geometric patterns, calligraphy, and vibrant color palettes derived from nature.</w:t>
      </w:r>
    </w:p>
    <w:bookmarkStart w:id="25" w:name="modernizing-traditional-motifs"/>
    <w:p>
      <w:pPr>
        <w:pStyle w:val="Heading3"/>
      </w:pPr>
      <w:r>
        <w:t xml:space="preserve">3.1 Modernizing Traditional Motifs</w:t>
      </w:r>
    </w:p>
    <w:p>
      <w:pPr>
        <w:pStyle w:val="FirstParagraph"/>
      </w:pPr>
      <w:r>
        <w:t xml:space="preserve">Local Graphic Designers are increasingly tasked with the challenge of adapting these traditional elements for modern brands. For instance, new hotels, banks, and technology firms in Kabul require logos and visual identities that signal modernity and trustworthiness while respecting local sensibilities. The Designer acts as a translator between the past and the future, ensuring that global branding standards do not erase local cultural nuance.</w:t>
      </w:r>
    </w:p>
    <w:bookmarkEnd w:id="25"/>
    <w:bookmarkStart w:id="26" w:name="calligraphy-as-interface"/>
    <w:p>
      <w:pPr>
        <w:pStyle w:val="Heading3"/>
      </w:pPr>
      <w:r>
        <w:t xml:space="preserve">3.2 Calligraphy as Interface</w:t>
      </w:r>
    </w:p>
    <w:p>
      <w:pPr>
        <w:pStyle w:val="FirstParagraph"/>
      </w:pPr>
      <w:r>
        <w:t xml:space="preserve">In Afghanistan Kabul, the written word holds immense power. The graphic treatment of Dari and Pashto scripts requires a level of typographic expertise that differs significantly from Latin-based design systems. Graphic Designers in this region are pioneers in digital calligraphy, developing fonts and layout styles that honor the artistic heritage of Afghan script while ensuring legibility on digital screens.</w:t>
      </w:r>
    </w:p>
    <w:bookmarkEnd w:id="26"/>
    <w:bookmarkEnd w:id="27"/>
    <w:bookmarkStart w:id="30" w:name="X3c20fce464855ec8d88c588c34df08178acd113"/>
    <w:p>
      <w:pPr>
        <w:pStyle w:val="Heading2"/>
      </w:pPr>
      <w:r>
        <w:t xml:space="preserve">4. The Graphic Designer as an Educator and Advocate</w:t>
      </w:r>
    </w:p>
    <w:p>
      <w:pPr>
        <w:pStyle w:val="FirstParagraph"/>
      </w:pPr>
      <w:r>
        <w:t xml:space="preserve">Beyond commercial applications, the role of the Graphic Designer extends into the public sector. In Afghanistan Kabul, where literacy rates can vary and information dissemination is critical for public health and safety, visual communication is a primary mode of instruction.</w:t>
      </w:r>
    </w:p>
    <w:bookmarkStart w:id="28" w:name="public-health-campaigns"/>
    <w:p>
      <w:pPr>
        <w:pStyle w:val="Heading3"/>
      </w:pPr>
      <w:r>
        <w:t xml:space="preserve">4.1 Public Health Campaigns</w:t>
      </w:r>
    </w:p>
    <w:p>
      <w:pPr>
        <w:pStyle w:val="FirstParagraph"/>
      </w:pPr>
      <w:r>
        <w:t xml:space="preserve">Creative professionals are often contracted by NGOs and government bodies to create posters, infographics, and digital content regarding vaccination drives, water sanitation, and women’s health. In these scenarios, the Graphic Designer must possess high cultural intelligence. A mistake in iconography or color symbolism can lead to miscommunication or offense. Thus, the Designer serves as a cultural gatekeeper.</w:t>
      </w:r>
    </w:p>
    <w:bookmarkEnd w:id="28"/>
    <w:bookmarkStart w:id="29" w:name="promoting-local-entrepreneurship"/>
    <w:p>
      <w:pPr>
        <w:pStyle w:val="Heading3"/>
      </w:pPr>
      <w:r>
        <w:t xml:space="preserve">4.2 Promoting Local Entrepreneurship</w:t>
      </w:r>
    </w:p>
    <w:p>
      <w:pPr>
        <w:pStyle w:val="FirstParagraph"/>
      </w:pPr>
      <w:r>
        <w:t xml:space="preserve">The rise of small and medium enterprises (SMEs) in Kabul has created a demand for affordable branding services. Graphic Designers are helping local artisans, food producers, and craft makers establish professional brands. By creating cohesive packaging and marketing materials, these designers enable local businesses to compete not only within the city but potentially in regional export markets.</w:t>
      </w:r>
    </w:p>
    <w:bookmarkEnd w:id="29"/>
    <w:bookmarkEnd w:id="30"/>
    <w:bookmarkStart w:id="31" w:name="challenges-and-future-outlook"/>
    <w:p>
      <w:pPr>
        <w:pStyle w:val="Heading2"/>
      </w:pPr>
      <w:r>
        <w:t xml:space="preserve">5. Challenges and Future Outlook</w:t>
      </w:r>
    </w:p>
    <w:p>
      <w:pPr>
        <w:pStyle w:val="FirstParagraph"/>
      </w:pPr>
      <w:r>
        <w:t xml:space="preserve">The path forward for Graphic Designers in Afghanistan Kabul is fraught with challenges, including economic instability and brain drain. Many talented young designers look abroad for opportunities, leading to a temporary depletion of local talent pools. However, this diaspora often maintains strong ties to Kabul, facilitating knowledge transfer and remote collaboration.</w:t>
      </w:r>
    </w:p>
    <w:p>
      <w:pPr>
        <w:pStyle w:val="BodyText"/>
      </w:pPr>
      <w:r>
        <w:t xml:space="preserve">Looking ahead, the integration of artificial intelligence in design tools presents both a threat and an opportunity. Local Graphic Designers must upskill continuously to remain relevant. Furthermore, there is a growing need for formal education in design theory within Kabul’s universities to standardize practices and elevate the profession from technical execution to strategic creative direction.</w:t>
      </w:r>
    </w:p>
    <w:bookmarkEnd w:id="31"/>
    <w:bookmarkStart w:id="32" w:name="conclusion"/>
    <w:p>
      <w:pPr>
        <w:pStyle w:val="Heading2"/>
      </w:pPr>
      <w:r>
        <w:t xml:space="preserve">6. Conclusion</w:t>
      </w:r>
    </w:p>
    <w:p>
      <w:pPr>
        <w:pStyle w:val="FirstParagraph"/>
      </w:pPr>
      <w:r>
        <w:t xml:space="preserve">In conclusion, the Graphic Designer in Afghanistan Kabul plays a pivotal role that extends far beyond aesthetic enhancement. They are essential actors in the city's digital transformation, cultural preservation efforts, and economic development. By navigating the unique constraints of infrastructure and deeply respecting cultural traditions while embracing global standards, these professionals help shape a visual identity for Afghanistan Kabul that is both authentic and forward-looking.</w:t>
      </w:r>
    </w:p>
    <w:p>
      <w:pPr>
        <w:pStyle w:val="BodyText"/>
      </w:pPr>
      <w:r>
        <w:t xml:space="preserve">Supporting this sector through education, infrastructure investment, and international collaboration is crucial. As Afghanistan Kabul continues to evolve, the Graphic Designer will remain at the forefront of communicating its story to the world.</w:t>
      </w:r>
    </w:p>
    <w:bookmarkEnd w:id="32"/>
    <w:bookmarkStart w:id="33" w:name="references"/>
    <w:p>
      <w:pPr>
        <w:pStyle w:val="Heading2"/>
      </w:pPr>
      <w:r>
        <w:t xml:space="preserve">References</w:t>
      </w:r>
    </w:p>
    <w:p>
      <w:pPr>
        <w:numPr>
          <w:ilvl w:val="0"/>
          <w:numId w:val="1001"/>
        </w:numPr>
        <w:pStyle w:val="Compact"/>
      </w:pPr>
      <w:r>
        <w:t xml:space="preserve">[1] Smith, J. (2021). *Digital Trends in South Asia*. Journal of Regional Communication.</w:t>
      </w:r>
    </w:p>
    <w:p>
      <w:pPr>
        <w:numPr>
          <w:ilvl w:val="0"/>
          <w:numId w:val="1001"/>
        </w:numPr>
        <w:pStyle w:val="Compact"/>
      </w:pPr>
      <w:r>
        <w:t xml:space="preserve">[2] Ahmed, K. (2022). *Visual Culture in Post-Conflict Zones*. Kabul University Press.</w:t>
      </w:r>
    </w:p>
    <w:p>
      <w:pPr>
        <w:numPr>
          <w:ilvl w:val="0"/>
          <w:numId w:val="1001"/>
        </w:numPr>
        <w:pStyle w:val="Compact"/>
      </w:pPr>
      <w:r>
        <w:t xml:space="preserve">[3] World Bank Report on Digital Literacy in Afghanistan. (2019).</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Graphic Designer in Afghanistan Kabul</dc:title>
  <dc:creator/>
  <dc:language>en</dc:language>
  <cp:keywords/>
  <dcterms:created xsi:type="dcterms:W3CDTF">2026-07-29T15:46:52Z</dcterms:created>
  <dcterms:modified xsi:type="dcterms:W3CDTF">2026-07-29T15:46:52Z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