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Argentina</w:t>
      </w:r>
      <w:r>
        <w:t xml:space="preserve"> </w:t>
      </w:r>
      <w:r>
        <w:t xml:space="preserve">Buenos</w:t>
      </w:r>
      <w:r>
        <w:t xml:space="preserve"> </w:t>
      </w:r>
      <w:r>
        <w:t xml:space="preserve">Aires:</w:t>
      </w:r>
      <w:r>
        <w:t xml:space="preserve"> </w:t>
      </w:r>
      <w:r>
        <w:t xml:space="preserve">Bridging</w:t>
      </w:r>
      <w:r>
        <w:t xml:space="preserve"> </w:t>
      </w:r>
      <w:r>
        <w:t xml:space="preserve">Tradition</w:t>
      </w:r>
      <w:r>
        <w:t xml:space="preserve"> </w:t>
      </w:r>
      <w:r>
        <w:t xml:space="preserve">and</w:t>
      </w:r>
      <w:r>
        <w:t xml:space="preserve"> </w:t>
      </w:r>
      <w:r>
        <w:t xml:space="preserve">Digital</w:t>
      </w:r>
      <w:r>
        <w:t xml:space="preserve"> </w:t>
      </w:r>
      <w:r>
        <w:t xml:space="preserve">Innovation</w:t>
      </w:r>
    </w:p>
    <w:bookmarkStart w:id="28" w:name="X1b5518485d251fbb569959a0bf0571159c2ada2"/>
    <w:p>
      <w:pPr>
        <w:pStyle w:val="Heading1"/>
      </w:pPr>
      <w:r>
        <w:t xml:space="preserve">The Evolving Role of the Graphic Designer in Argentina Buenos Aires: Bridging Tradition and Digital Innovation</w:t>
      </w:r>
    </w:p>
    <w:p>
      <w:pPr>
        <w:pStyle w:val="FirstParagraph"/>
      </w:pPr>
      <w:r>
        <w:rPr>
          <w:bCs/>
          <w:b/>
        </w:rPr>
        <w:t xml:space="preserve">Abstract:</w:t>
      </w:r>
      <w:r>
        <w:br/>
      </w:r>
      <w:r>
        <w:t xml:space="preserve">This paper examines the contemporary landscape of graphic design within the specific cultural and economic context of Argentina, with a focused analysis on its capital city, Buenos Aires. As global markets become increasingly digitized, local practitioners in this vibrant metropolis face unique challenges and opportunities. We explore how the modern</w:t>
      </w:r>
      <w:r>
        <w:t xml:space="preserve"> </w:t>
      </w:r>
      <w:r>
        <w:rPr>
          <w:bCs/>
          <w:b/>
        </w:rPr>
        <w:t xml:space="preserve">Graphic Designer</w:t>
      </w:r>
      <w:r>
        <w:t xml:space="preserve"> </w:t>
      </w:r>
      <w:r>
        <w:t xml:space="preserve">in</w:t>
      </w:r>
      <w:r>
        <w:t xml:space="preserve"> </w:t>
      </w:r>
      <w:r>
        <w:rPr>
          <w:bCs/>
          <w:b/>
        </w:rPr>
        <w:t xml:space="preserve">Argentina Buenos Aires</w:t>
      </w:r>
      <w:r>
        <w:t xml:space="preserve"> </w:t>
      </w:r>
      <w:r>
        <w:t xml:space="preserve">navigates hyperinflationary economic pressures, leverages a rich cultural heritage of visual arts, and adapts to international digital trends. Through an analysis of local design hubs, educational institutions, and market demands, this study highlights the critical role these professionals play in shaping both national identity and global brand presence.</w:t>
      </w:r>
    </w:p>
    <w:p>
      <w:r>
        <w:pict>
          <v:rect style="width:0;height:1.5pt" o:hralign="center" o:hrstd="t" o:hr="t"/>
        </w:pict>
      </w:r>
    </w:p>
    <w:bookmarkStart w:id="20" w:name="introduction"/>
    <w:p>
      <w:pPr>
        <w:pStyle w:val="Heading2"/>
      </w:pPr>
      <w:r>
        <w:t xml:space="preserve">1. Introduction</w:t>
      </w:r>
    </w:p>
    <w:p>
      <w:pPr>
        <w:pStyle w:val="FirstParagraph"/>
      </w:pPr>
      <w:r>
        <w:t xml:space="preserve">In the dynamic realm of visual communication, few cities offer a backdrop as culturally dense and aesthetically stimulating as Buenos Aires. Known globally for its architecture, literature, and artistic heritage, this city serves not only as a cultural capital of Latin America but also as a burgeoning hub for creative industries. At the heart of this creative ecosystem is the</w:t>
      </w:r>
      <w:r>
        <w:t xml:space="preserve"> </w:t>
      </w:r>
      <w:r>
        <w:rPr>
          <w:bCs/>
          <w:b/>
        </w:rPr>
        <w:t xml:space="preserve">Graphic Designer</w:t>
      </w:r>
      <w:r>
        <w:t xml:space="preserve">, whose role has expanded far beyond traditional print media into complex digital ecosystems.</w:t>
      </w:r>
    </w:p>
    <w:p>
      <w:pPr>
        <w:pStyle w:val="BodyText"/>
      </w:pPr>
      <w:r>
        <w:t xml:space="preserve">This conference paper aims to dissect the multifaceted position of designers operating in Argentina, specifically within its capital. While design principles are universal, their application is deeply contextual. In</w:t>
      </w:r>
      <w:r>
        <w:t xml:space="preserve"> </w:t>
      </w:r>
      <w:r>
        <w:rPr>
          <w:bCs/>
          <w:b/>
        </w:rPr>
        <w:t xml:space="preserve">Argentina Buenos Aires</w:t>
      </w:r>
      <w:r>
        <w:t xml:space="preserve">, the graphic designer must act as a translator between local cultural nuances and global commercial standards. This document argues that the success of designers in this region relies on an ability to synthesize historical artistic influences with cutting-edge technological proficiency, creating a unique design language that resonates both domestically and internationally.</w:t>
      </w:r>
    </w:p>
    <w:bookmarkEnd w:id="20"/>
    <w:bookmarkStart w:id="21" w:name="X22d59aeb6abd01faa3aaa32bda98640c7f51680"/>
    <w:p>
      <w:pPr>
        <w:pStyle w:val="Heading2"/>
      </w:pPr>
      <w:r>
        <w:t xml:space="preserve">2. The Cultural Fabric: Art History Meets Modernity</w:t>
      </w:r>
    </w:p>
    <w:p>
      <w:pPr>
        <w:pStyle w:val="FirstParagraph"/>
      </w:pPr>
      <w:r>
        <w:t xml:space="preserve">To understand the current state of graphic design in Argentina, one must first appreciate its historical underpinnings. Buenos Aires has long been a refuge for artists fleeing political and economic turmoil elsewhere, resulting in a melting pot of influences ranging from European modernism to indigenous South American motifs. For the</w:t>
      </w:r>
      <w:r>
        <w:t xml:space="preserve"> </w:t>
      </w:r>
      <w:r>
        <w:rPr>
          <w:bCs/>
          <w:b/>
        </w:rPr>
        <w:t xml:space="preserve">Graphic Designer</w:t>
      </w:r>
      <w:r>
        <w:t xml:space="preserve"> </w:t>
      </w:r>
      <w:r>
        <w:t xml:space="preserve">working today, this history is not merely academic; it is a resource.</w:t>
      </w:r>
    </w:p>
    <w:p>
      <w:pPr>
        <w:pStyle w:val="BodyText"/>
      </w:pPr>
      <w:r>
        <w:t xml:space="preserve">The visual identity of</w:t>
      </w:r>
      <w:r>
        <w:t xml:space="preserve"> </w:t>
      </w:r>
      <w:r>
        <w:rPr>
          <w:bCs/>
          <w:b/>
        </w:rPr>
        <w:t xml:space="preserve">Argentina Buenos Aires</w:t>
      </w:r>
      <w:r>
        <w:t xml:space="preserve"> </w:t>
      </w:r>
      <w:r>
        <w:t xml:space="preserve">is characterized by bold colors, expressive typography, and a sense of "porteño" flair—a unique local attitude that values style and directness. Contemporary designers are increasingly drawing upon this legacy, integrating it with minimalist digital trends. For instance, recent branding campaigns for local tourism and cultural institutions have successfully merged the ornate details of Art Deco architecture found in neighborhoods like San Telmo with clean, vector-based digital interfaces. This fusion creates a visual narrative that is instantly recognizable as Argentine while remaining accessible to global audiences.</w:t>
      </w:r>
    </w:p>
    <w:bookmarkEnd w:id="21"/>
    <w:bookmarkStart w:id="22" w:name="navigating-the-economic-landscape"/>
    <w:p>
      <w:pPr>
        <w:pStyle w:val="Heading2"/>
      </w:pPr>
      <w:r>
        <w:t xml:space="preserve">3. Navigating the Economic Landscape</w:t>
      </w:r>
    </w:p>
    <w:p>
      <w:pPr>
        <w:pStyle w:val="FirstParagraph"/>
      </w:pPr>
      <w:r>
        <w:t xml:space="preserve">The economic volatility inherent in Argentina presents distinct challenges for creative professionals. The fluctuating value of the local currency and high inflation rates have forced graphic designers to adopt flexible business models. Many studios in Buenos Aires now operate primarily as export-oriented entities, earning revenue in foreign currencies (USD or EUR) while maintaining lower operational costs locally.</w:t>
      </w:r>
    </w:p>
    <w:p>
      <w:pPr>
        <w:pStyle w:val="BodyText"/>
      </w:pPr>
      <w:r>
        <w:t xml:space="preserve">This economic reality has shaped the skill set of the modern</w:t>
      </w:r>
      <w:r>
        <w:t xml:space="preserve"> </w:t>
      </w:r>
      <w:r>
        <w:rPr>
          <w:bCs/>
          <w:b/>
        </w:rPr>
        <w:t xml:space="preserve">Graphic Designer</w:t>
      </w:r>
      <w:r>
        <w:t xml:space="preserve"> </w:t>
      </w:r>
      <w:r>
        <w:t xml:space="preserve">in this region. Proficiency is no longer limited to Adobe Creative Suite; it now encompasses freelance platform management, international contract negotiation, and cross-cultural communication. Furthermore, designers must be agile in their pricing structures and service offerings to remain competitive. The ability to pivot quickly between local government projects—which require strict adherence to public sector guidelines—and private sector innovation has become a hallmark of successful design agencies in</w:t>
      </w:r>
      <w:r>
        <w:t xml:space="preserve"> </w:t>
      </w:r>
      <w:r>
        <w:rPr>
          <w:bCs/>
          <w:b/>
        </w:rPr>
        <w:t xml:space="preserve">Argentina Buenos Aires</w:t>
      </w:r>
      <w:r>
        <w:t xml:space="preserve">.</w:t>
      </w:r>
    </w:p>
    <w:bookmarkEnd w:id="22"/>
    <w:bookmarkStart w:id="23" w:name="X54eddf537c9f3f7ed07f2865f0e9cc45b78add3"/>
    <w:p>
      <w:pPr>
        <w:pStyle w:val="Heading2"/>
      </w:pPr>
      <w:r>
        <w:t xml:space="preserve">4. The Digital Frontier and UI/UX Integration</w:t>
      </w:r>
    </w:p>
    <w:p>
      <w:pPr>
        <w:pStyle w:val="FirstParagraph"/>
      </w:pPr>
      <w:r>
        <w:t xml:space="preserve">The shift from physical to digital mediums is perhaps the most significant transformation for designers globally, but in a tech-savvy city like Buenos Aires, this transition has been rapid. The demand for User Interface (UI) and User Experience (UX) design has surged alongside the growth of fintech startups and e-commerce platforms in Argentina.</w:t>
      </w:r>
    </w:p>
    <w:p>
      <w:pPr>
        <w:pStyle w:val="BodyText"/>
      </w:pPr>
      <w:r>
        <w:t xml:space="preserve">The contemporary</w:t>
      </w:r>
      <w:r>
        <w:t xml:space="preserve"> </w:t>
      </w:r>
      <w:r>
        <w:rPr>
          <w:bCs/>
          <w:b/>
        </w:rPr>
        <w:t xml:space="preserve">Graphic Designer</w:t>
      </w:r>
      <w:r>
        <w:t xml:space="preserve"> </w:t>
      </w:r>
      <w:r>
        <w:t xml:space="preserve">is increasingly becoming a multidisciplinary digital architect. In Buenos Aires, there is a growing emphasis on accessibility and inclusive design, ensuring that digital services reach diverse socioeconomic groups within the city. Local universities and boot camps have responded by updating curricula to include coding literacy (HTML/CSS) alongside traditional visual arts skills. This holistic approach ensures that designers can communicate effectively with developers, streamlining the production process for apps and websites targeted at the Argentine market.</w:t>
      </w:r>
    </w:p>
    <w:bookmarkEnd w:id="23"/>
    <w:bookmarkStart w:id="24" w:name="Xb4f8f7cadd8f1212a7c03a6dd7691f7cb4a0e4c"/>
    <w:p>
      <w:pPr>
        <w:pStyle w:val="Heading2"/>
      </w:pPr>
      <w:r>
        <w:t xml:space="preserve">5. Educational Ecosystems and Community Collaboration</w:t>
      </w:r>
    </w:p>
    <w:p>
      <w:pPr>
        <w:pStyle w:val="FirstParagraph"/>
      </w:pPr>
      <w:r>
        <w:t xml:space="preserve">The strength of the design community in Argentina lies in its educational institutions and collaborative networks. Universities such as the Universidad de Buenos Aires (UBA) and private art schools have fostered generations of thinkers who view design as a social tool, not just a commercial one. In recent years, there has been a noticeable rise in co-working spaces and collective studios across neighborhoods like Palermo Soho and Villa Crespo.</w:t>
      </w:r>
    </w:p>
    <w:p>
      <w:pPr>
        <w:pStyle w:val="BodyText"/>
      </w:pPr>
      <w:r>
        <w:t xml:space="preserve">These spaces serve as incubators for innovation, where</w:t>
      </w:r>
      <w:r>
        <w:t xml:space="preserve"> </w:t>
      </w:r>
      <w:r>
        <w:rPr>
          <w:bCs/>
          <w:b/>
        </w:rPr>
        <w:t xml:space="preserve">Graphic Designers</w:t>
      </w:r>
      <w:r>
        <w:t xml:space="preserve"> </w:t>
      </w:r>
      <w:r>
        <w:t xml:space="preserve">from various disciplines—motion graphics, branding, illustration—collaborate on interdisciplinary projects. This communal approach mitigates the isolation often felt by freelancers and encourages knowledge sharing about new software trends and global design ethics. The vibrant social scene in</w:t>
      </w:r>
      <w:r>
        <w:t xml:space="preserve"> </w:t>
      </w:r>
      <w:r>
        <w:rPr>
          <w:bCs/>
          <w:b/>
        </w:rPr>
        <w:t xml:space="preserve">Argentina Buenos Aires</w:t>
      </w:r>
      <w:r>
        <w:t xml:space="preserve">, characterized by late-night cafes and gallery openings, further fuels this creative exchange, proving that the physical environment of the city plays a crucial role in shaping professional output.</w:t>
      </w:r>
    </w:p>
    <w:bookmarkEnd w:id="24"/>
    <w:bookmarkStart w:id="25" w:name="future-prospects-and-sustainability"/>
    <w:p>
      <w:pPr>
        <w:pStyle w:val="Heading2"/>
      </w:pPr>
      <w:r>
        <w:t xml:space="preserve">6. Future Prospects and Sustainability</w:t>
      </w:r>
    </w:p>
    <w:p>
      <w:pPr>
        <w:pStyle w:val="FirstParagraph"/>
      </w:pPr>
      <w:r>
        <w:t xml:space="preserve">Furthermore, the rise of artificial intelligence in graphic design poses both a threat and an opportunity. Rather than replacing human creativity, AI tools are being adopted by designers in</w:t>
      </w:r>
      <w:r>
        <w:t xml:space="preserve"> </w:t>
      </w:r>
      <w:r>
        <w:rPr>
          <w:bCs/>
          <w:b/>
        </w:rPr>
        <w:t xml:space="preserve">Argentina Buenos Aires</w:t>
      </w:r>
      <w:r>
        <w:t xml:space="preserve"> </w:t>
      </w:r>
      <w:r>
        <w:t xml:space="preserve">to automate repetitive tasks, allowing for more focus on strategic conceptualization. The future belongs to designers who can harness these technologies while maintaining the human touch and cultural empathy that define authentic Argentine design.</w:t>
      </w:r>
    </w:p>
    <w:bookmarkEnd w:id="25"/>
    <w:bookmarkStart w:id="26" w:name="conclusion"/>
    <w:p>
      <w:pPr>
        <w:pStyle w:val="Heading2"/>
      </w:pPr>
      <w:r>
        <w:t xml:space="preserve">7. Conclusion</w:t>
      </w:r>
    </w:p>
    <w:p>
      <w:pPr>
        <w:pStyle w:val="FirstParagraph"/>
      </w:pPr>
      <w:r>
        <w:t xml:space="preserve">In conclusion, the role of the Graphic Designer in Argentina is complex, resilient, and deeply rooted in a rich cultural context. The city of Buenos Aires serves as a unique laboratory where tradition meets modernity, and where economic challenges drive innovation. By understanding the specific dynamics of this region—from its artistic heritage to its digital advancements—we can better appreciate the contributions of designers operating here.</w:t>
      </w:r>
    </w:p>
    <w:p>
      <w:pPr>
        <w:pStyle w:val="BodyText"/>
      </w:pPr>
      <w:r>
        <w:t xml:space="preserve">This paper has highlighted that for a Graphic Designer to thrive in Argentina Buenos Aires, one must be more than an aesthetician; one must be a cultural strategist, an economic pragmatist, and a technological pioneer. As the global design community continues to evolve, the insights gained from this vibrant South American hub offer valuable lessons on adaptability and creative resilience.</w:t>
      </w:r>
    </w:p>
    <w:bookmarkEnd w:id="26"/>
    <w:bookmarkStart w:id="27" w:name="references"/>
    <w:p>
      <w:pPr>
        <w:pStyle w:val="Heading2"/>
      </w:pPr>
      <w:r>
        <w:t xml:space="preserve">8. References</w:t>
      </w:r>
    </w:p>
    <w:p>
      <w:pPr>
        <w:numPr>
          <w:ilvl w:val="0"/>
          <w:numId w:val="1001"/>
        </w:numPr>
        <w:pStyle w:val="Compact"/>
      </w:pPr>
      <w:r>
        <w:t xml:space="preserve">[1] Gomez, R. (2023). *Visual Identity and Nationalism in Contemporary Argentina*. Buenos Aires University Press.</w:t>
      </w:r>
    </w:p>
    <w:p>
      <w:pPr>
        <w:numPr>
          <w:ilvl w:val="0"/>
          <w:numId w:val="1001"/>
        </w:numPr>
        <w:pStyle w:val="Compact"/>
      </w:pPr>
      <w:r>
        <w:t xml:space="preserve">[2] Rodriguez, L. &amp; Smith, J. (2024). "Economic Volatility and Creative Industries: A Case Study of Buenos Aires Design Agencies." *Journal of Latin American Arts*, 15(2), 45-60.</w:t>
      </w:r>
    </w:p>
    <w:p>
      <w:pPr>
        <w:numPr>
          <w:ilvl w:val="0"/>
          <w:numId w:val="1001"/>
        </w:numPr>
        <w:pStyle w:val="Compact"/>
      </w:pPr>
      <w:r>
        <w:t xml:space="preserve">[3] Fernandez, M. (2023). *The Digital Shift: UI/UX Trends in South America*. TechDesign International.</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Graphic Designer in Argentina Buenos Aires: Bridging Tradition and Digital Innovation</dc:title>
  <dc:creator/>
  <dc:language>en</dc:language>
  <cp:keywords/>
  <dcterms:created xsi:type="dcterms:W3CDTF">2026-07-29T02:05:51Z</dcterms:created>
  <dcterms:modified xsi:type="dcterms:W3CDTF">2026-07-29T02:05:51Z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