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9" w:name="X38d479c36482f3b62f6a965ea41f6474ae62ffe"/>
    <w:p>
      <w:pPr>
        <w:pStyle w:val="Heading1"/>
      </w:pPr>
      <w:r>
        <w:t xml:space="preserve">The Evolution of Visual Communication in the Southern Hemisphere</w:t>
      </w:r>
      <w:r>
        <w:br/>
      </w:r>
      <w:r>
        <w:t xml:space="preserve">A Critical Analysis of the Graphic Designer’s Role in Australia Brisbane</w:t>
      </w:r>
    </w:p>
    <w:p>
      <w:pPr>
        <w:pStyle w:val="FirstParagraph"/>
      </w:pPr>
      <w:r>
        <w:t xml:space="preserve">Prepared for the International Symposium on Digital Arts and Design</w:t>
      </w:r>
      <w:r>
        <w:br/>
      </w:r>
      <w:r>
        <w:t xml:space="preserve">Brisbane, Queensland, Australia</w:t>
      </w:r>
    </w:p>
    <w:bookmarkStart w:id="20" w:name="abstract"/>
    <w:p>
      <w:pPr>
        <w:pStyle w:val="Heading3"/>
      </w:pPr>
      <w:r>
        <w:t xml:space="preserve">Abstract</w:t>
      </w:r>
    </w:p>
    <w:p>
      <w:pPr>
        <w:pStyle w:val="FirstParagraph"/>
      </w:pPr>
      <w:r>
        <w:t xml:space="preserve">This paper examines the multifaceted role of the</w:t>
      </w:r>
      <w:r>
        <w:t xml:space="preserve"> </w:t>
      </w:r>
      <w:r>
        <w:rPr>
          <w:bCs/>
          <w:b/>
        </w:rPr>
        <w:t xml:space="preserve">Graphic Designer</w:t>
      </w:r>
      <w:r>
        <w:t xml:space="preserve">, specifically within the dynamic urban landscape of</w:t>
      </w:r>
      <w:r>
        <w:t xml:space="preserve"> </w:t>
      </w:r>
      <w:r>
        <w:rPr>
          <w:bCs/>
          <w:b/>
        </w:rPr>
        <w:t xml:space="preserve">Australia Brisbane</w:t>
      </w:r>
      <w:r>
        <w:t xml:space="preserve">. As a hub for cultural exchange and technological innovation, Brisbane presents a unique case study for understanding how visual communication strategies adapt to local climate, indigenous heritage, and digital transformation. Through an analysis of contemporary design trends, community engagement strategies, and sustainability initiatives in the region, this document argues that the modern</w:t>
      </w:r>
      <w:r>
        <w:t xml:space="preserve"> </w:t>
      </w:r>
      <w:r>
        <w:rPr>
          <w:bCs/>
          <w:b/>
        </w:rPr>
        <w:t xml:space="preserve">Graphic Designer</w:t>
      </w:r>
      <w:r>
        <w:t xml:space="preserve"> </w:t>
      </w:r>
      <w:r>
        <w:t xml:space="preserve">is no longer merely a creator of aesthetic objects but a critical agent in social cohesion and environmental advocacy. Furthermore, it explores how the specific cultural context of</w:t>
      </w:r>
      <w:r>
        <w:t xml:space="preserve"> </w:t>
      </w:r>
      <w:r>
        <w:rPr>
          <w:bCs/>
          <w:b/>
        </w:rPr>
        <w:t xml:space="preserve">Australia Brisbane</w:t>
      </w:r>
      <w:r>
        <w:t xml:space="preserve"> </w:t>
      </w:r>
      <w:r>
        <w:t xml:space="preserve">influences design ethics and user experience methodologies.</w:t>
      </w:r>
    </w:p>
    <w:bookmarkEnd w:id="20"/>
    <w:bookmarkStart w:id="21" w:name="i.-introduction-the-contextual-landscape"/>
    <w:p>
      <w:pPr>
        <w:pStyle w:val="Heading2"/>
      </w:pPr>
      <w:r>
        <w:t xml:space="preserve">I. Introduction: The Contextual Landscape</w:t>
      </w:r>
    </w:p>
    <w:p>
      <w:pPr>
        <w:pStyle w:val="FirstParagraph"/>
      </w:pPr>
      <w:r>
        <w:t xml:space="preserve">In the rapidly evolving field of digital media and visual arts, the designation of a</w:t>
      </w:r>
      <w:r>
        <w:t xml:space="preserve"> </w:t>
      </w:r>
      <w:r>
        <w:rPr>
          <w:bCs/>
          <w:b/>
        </w:rPr>
        <w:t xml:space="preserve">Graphic Designer</w:t>
      </w:r>
      <w:r>
        <w:t xml:space="preserve"> </w:t>
      </w:r>
      <w:r>
        <w:rPr>
          <w:vertAlign w:val="superscript"/>
        </w:rPr>
        <w:t xml:space="preserve">[1]</w:t>
      </w:r>
      <w:r>
        <w:t xml:space="preserve">. However, design does not exist in a vacuum; it is deeply rooted in its geographical and cultural soil. When we consider</w:t>
      </w:r>
      <w:r>
        <w:t xml:space="preserve"> </w:t>
      </w:r>
      <w:r>
        <w:rPr>
          <w:bCs/>
          <w:b/>
        </w:rPr>
        <w:t xml:space="preserve">Australia Brisbane</w:t>
      </w:r>
      <w:r>
        <w:t xml:space="preserve">, we encounter a city that is simultaneously grappling with the preservation of its natural heritage and the demands of rapid urbanization. The subtropical climate, unique biodiversity, and rich Indigenous history of the Turrbal and Jagera people provide a distinct backdrop against which design practices must be understood.</w:t>
      </w:r>
    </w:p>
    <w:p>
      <w:pPr>
        <w:pStyle w:val="BodyText"/>
      </w:pPr>
      <w:r>
        <w:t xml:space="preserve">This paper posits that the efficacy of visual communication in</w:t>
      </w:r>
      <w:r>
        <w:t xml:space="preserve"> </w:t>
      </w:r>
      <w:r>
        <w:rPr>
          <w:bCs/>
          <w:b/>
        </w:rPr>
        <w:t xml:space="preserve">Australia Brisbane</w:t>
      </w:r>
      <w:r>
        <w:t xml:space="preserve"> </w:t>
      </w:r>
      <w:r>
        <w:t xml:space="preserve">is contingent upon how well the</w:t>
      </w:r>
      <w:r>
        <w:t xml:space="preserve"> </w:t>
      </w:r>
      <w:r>
        <w:rPr>
          <w:bCs/>
          <w:b/>
        </w:rPr>
        <w:t xml:space="preserve">Graphic Designer</w:t>
      </w:r>
      <w:r>
        <w:t xml:space="preserve"> </w:t>
      </w:r>
      <w:r>
        <w:t xml:space="preserve">integrates local narrative structures with global digital standards. The city, often overshadowed by Sydney and Melbourne, is emerging as a distinct design capital, characterized by a relaxed yet professional approach to creative problem-solving. Understanding this nuance is essential for stakeholders interested in marketing, urban planning, and cultural representation within the region.</w:t>
      </w:r>
    </w:p>
    <w:bookmarkEnd w:id="21"/>
    <w:bookmarkStart w:id="22" w:name="X21329e1a5ea1a0d66952216a0a397158e3c2d72"/>
    <w:p>
      <w:pPr>
        <w:pStyle w:val="Heading2"/>
      </w:pPr>
      <w:r>
        <w:t xml:space="preserve">II. Cultural Identity and Indigenous Integration</w:t>
      </w:r>
    </w:p>
    <w:p>
      <w:pPr>
        <w:pStyle w:val="FirstParagraph"/>
      </w:pPr>
      <w:r>
        <w:t xml:space="preserve">A pivotal aspect of contemporary design practice in</w:t>
      </w:r>
      <w:r>
        <w:t xml:space="preserve"> </w:t>
      </w:r>
      <w:r>
        <w:rPr>
          <w:bCs/>
          <w:b/>
        </w:rPr>
        <w:t xml:space="preserve">Australia Brisbane</w:t>
      </w:r>
      <w:r>
        <w:t xml:space="preserve"> </w:t>
      </w:r>
      <w:r>
        <w:t xml:space="preserve">is the ethical integration of Indigenous art forms and storytelling methods. Historically, mainstream commercial design often appropriated Aboriginal motifs without proper context or permission. Today, however, there is a growing movement led by local</w:t>
      </w:r>
      <w:r>
        <w:t xml:space="preserve"> </w:t>
      </w:r>
      <w:r>
        <w:rPr>
          <w:bCs/>
          <w:b/>
        </w:rPr>
        <w:t xml:space="preserve">Graphic Designer</w:t>
      </w:r>
      <w:r>
        <w:t xml:space="preserve"> </w:t>
      </w:r>
      <w:r>
        <w:rPr>
          <w:vertAlign w:val="superscript"/>
        </w:rPr>
        <w:t xml:space="preserve">[2]</w:t>
      </w:r>
      <w:r>
        <w:t xml:space="preserve"> </w:t>
      </w:r>
      <w:r>
        <w:t xml:space="preserve">practitioners who prioritize collaboration with First Nations artists.</w:t>
      </w:r>
    </w:p>
    <w:p>
      <w:pPr>
        <w:pStyle w:val="BodyText"/>
      </w:pPr>
      <w:r>
        <w:t xml:space="preserve">In Brisbane specifically, public art installations and civic branding campaigns increasingly feature Co-designed visual identities that respect Country. For the</w:t>
      </w:r>
      <w:r>
        <w:t xml:space="preserve"> </w:t>
      </w:r>
      <w:r>
        <w:rPr>
          <w:bCs/>
          <w:b/>
        </w:rPr>
        <w:t xml:space="preserve">Graphic Designer</w:t>
      </w:r>
      <w:r>
        <w:t xml:space="preserve">, this requires a shift from extraction to inclusion. It involves understanding the deep connection between land, lore, and visual symbol systems specific to South East Queensland. By engaging authentically with Indigenous communities, designers in</w:t>
      </w:r>
      <w:r>
        <w:t xml:space="preserve"> </w:t>
      </w:r>
      <w:r>
        <w:rPr>
          <w:bCs/>
          <w:b/>
        </w:rPr>
        <w:t xml:space="preserve">Australia Brisbane</w:t>
      </w:r>
      <w:r>
        <w:t xml:space="preserve"> </w:t>
      </w:r>
      <w:r>
        <w:t xml:space="preserve">are creating visual languages that resonate more profoundly with both local residents and international visitors seeking authentic cultural experiences.</w:t>
      </w:r>
    </w:p>
    <w:bookmarkEnd w:id="22"/>
    <w:bookmarkStart w:id="23" w:name="X38fe6729dacd9a29a28eaa62dbc72be0a668ea2"/>
    <w:p>
      <w:pPr>
        <w:pStyle w:val="Heading2"/>
      </w:pPr>
      <w:r>
        <w:t xml:space="preserve">III. Sustainability as a Design Imperative</w:t>
      </w:r>
    </w:p>
    <w:p>
      <w:pPr>
        <w:pStyle w:val="FirstParagraph"/>
      </w:pPr>
      <w:r>
        <w:t xml:space="preserve">The environmental challenges facing Queensland, including extreme weather events and the preservation of the Great Barrier Reef, have permeated the creative sector in</w:t>
      </w:r>
      <w:r>
        <w:t xml:space="preserve"> </w:t>
      </w:r>
      <w:r>
        <w:rPr>
          <w:bCs/>
          <w:b/>
        </w:rPr>
        <w:t xml:space="preserve">Australia Brisbane</w:t>
      </w:r>
      <w:r>
        <w:t xml:space="preserve">. The role of the</w:t>
      </w:r>
      <w:r>
        <w:t xml:space="preserve"> </w:t>
      </w:r>
      <w:r>
        <w:rPr>
          <w:bCs/>
          <w:b/>
        </w:rPr>
        <w:t xml:space="preserve">Graphic Designer</w:t>
      </w:r>
      <w:r>
        <w:t xml:space="preserve"> </w:t>
      </w:r>
      <w:r>
        <w:rPr>
          <w:vertAlign w:val="superscript"/>
        </w:rPr>
        <w:t xml:space="preserve">[3]</w:t>
      </w:r>
      <w:r>
        <w:t xml:space="preserve"> </w:t>
      </w:r>
      <w:r>
        <w:t xml:space="preserve">has expanded to include significant responsibilities regarding sustainability. This is not limited to choosing eco-friendly printing materials, although that remains a critical component.</w:t>
      </w:r>
    </w:p>
    <w:p>
      <w:pPr>
        <w:pStyle w:val="BodyText"/>
      </w:pPr>
      <w:r>
        <w:t xml:space="preserve">Rather, it encompasses digital minimalism—reducing the carbon footprint of web design through optimized code and reduced data transfer. In</w:t>
      </w:r>
      <w:r>
        <w:t xml:space="preserve"> </w:t>
      </w:r>
      <w:r>
        <w:rPr>
          <w:bCs/>
          <w:b/>
        </w:rPr>
        <w:t xml:space="preserve">Australia Brisbane</w:t>
      </w:r>
      <w:r>
        <w:t xml:space="preserve">, many agencies are adopting "Green Design" protocols where every project begins with an environmental impact assessment. The</w:t>
      </w:r>
      <w:r>
        <w:t xml:space="preserve"> </w:t>
      </w:r>
      <w:r>
        <w:rPr>
          <w:bCs/>
          <w:b/>
        </w:rPr>
        <w:t xml:space="preserve">Graphic Designer</w:t>
      </w:r>
      <w:r>
        <w:t xml:space="preserve"> </w:t>
      </w:r>
      <w:r>
        <w:t xml:space="preserve">is thus acting as a consultant for sustainability, advising clients on how to communicate their green initiatives without falling into the trap of greenwashing. This transparency is vital in maintaining public trust and promoting genuine environmental stewardship within the city.</w:t>
      </w:r>
    </w:p>
    <w:bookmarkEnd w:id="23"/>
    <w:bookmarkStart w:id="24" w:name="X8fe2b5be3ab4eddd2825b6e6f99bb566d5331dc"/>
    <w:p>
      <w:pPr>
        <w:pStyle w:val="Heading2"/>
      </w:pPr>
      <w:r>
        <w:t xml:space="preserve">IV. Digital Transformation and User Experience (UX)</w:t>
      </w:r>
    </w:p>
    <w:p>
      <w:pPr>
        <w:pStyle w:val="FirstParagraph"/>
      </w:pPr>
      <w:r>
        <w:t xml:space="preserve">The digital landscape in</w:t>
      </w:r>
      <w:r>
        <w:t xml:space="preserve"> </w:t>
      </w:r>
      <w:r>
        <w:rPr>
          <w:bCs/>
          <w:b/>
        </w:rPr>
        <w:t xml:space="preserve">Australia Brisbane</w:t>
      </w:r>
      <w:r>
        <w:t xml:space="preserve"> </w:t>
      </w:r>
      <w:r>
        <w:t xml:space="preserve">is characterized by high internet penetration and a tech-savvy population. Consequently, the skills of the</w:t>
      </w:r>
      <w:r>
        <w:t xml:space="preserve"> </w:t>
      </w:r>
      <w:r>
        <w:rPr>
          <w:bCs/>
          <w:b/>
        </w:rPr>
        <w:t xml:space="preserve">Graphic Designer</w:t>
      </w:r>
      <w:r>
        <w:t xml:space="preserve"> </w:t>
      </w:r>
      <w:r>
        <w:rPr>
          <w:vertAlign w:val="superscript"/>
        </w:rPr>
        <w:t xml:space="preserve">[4]</w:t>
      </w:r>
      <w:r>
        <w:t xml:space="preserve"> </w:t>
      </w:r>
      <w:r>
        <w:t xml:space="preserve">must extend beyond static imagery into the realms of User Experience (UX) and User Interface (UI) design. The demand for seamless digital interaction drives designers to create intuitive, accessible, and responsive web platforms.</w:t>
      </w:r>
    </w:p>
    <w:p>
      <w:pPr>
        <w:pStyle w:val="BodyText"/>
      </w:pPr>
      <w:r>
        <w:t xml:space="preserve">Brisbane’s status as a growing technology hub means that startups and established corporations alike are seeking</w:t>
      </w:r>
      <w:r>
        <w:t xml:space="preserve"> </w:t>
      </w:r>
      <w:r>
        <w:rPr>
          <w:bCs/>
          <w:b/>
        </w:rPr>
        <w:t xml:space="preserve">Graphic Designer</w:t>
      </w:r>
      <w:r>
        <w:t xml:space="preserve"> </w:t>
      </w:r>
      <w:r>
        <w:rPr>
          <w:vertAlign w:val="superscript"/>
        </w:rPr>
        <w:t xml:space="preserve">[5]</w:t>
      </w:r>
      <w:r>
        <w:t xml:space="preserve"> </w:t>
      </w:r>
      <w:r>
        <w:t xml:space="preserve">professionals who can bridge the gap between aesthetic appeal and functional utility. This integration requires a deep understanding of user behavior specific to the Australian market, which values clarity, humor, and directness. The design output in</w:t>
      </w:r>
      <w:r>
        <w:t xml:space="preserve"> </w:t>
      </w:r>
      <w:r>
        <w:rPr>
          <w:bCs/>
          <w:b/>
        </w:rPr>
        <w:t xml:space="preserve">Australia Brisbane</w:t>
      </w:r>
      <w:r>
        <w:t xml:space="preserve"> </w:t>
      </w:r>
      <w:r>
        <w:t xml:space="preserve">tends to reflect these cultural traits—clean layouts that avoid excessive clutter, reflecting an outdoor lifestyle that prioritizes openness and ease of use.</w:t>
      </w:r>
    </w:p>
    <w:bookmarkEnd w:id="24"/>
    <w:bookmarkStart w:id="25" w:name="Xbc8925a63fd51f7a7986fb1e773d44fc8984bbd"/>
    <w:p>
      <w:pPr>
        <w:pStyle w:val="Heading2"/>
      </w:pPr>
      <w:r>
        <w:t xml:space="preserve">V. Community Engagement and Public Spaces</w:t>
      </w:r>
    </w:p>
    <w:p>
      <w:pPr>
        <w:pStyle w:val="FirstParagraph"/>
      </w:pPr>
      <w:r>
        <w:t xml:space="preserve">Beyond the digital realm, the</w:t>
      </w:r>
      <w:r>
        <w:t xml:space="preserve"> </w:t>
      </w:r>
      <w:r>
        <w:rPr>
          <w:bCs/>
          <w:b/>
        </w:rPr>
        <w:t xml:space="preserve">Graphic Designer</w:t>
      </w:r>
      <w:r>
        <w:t xml:space="preserve"> </w:t>
      </w:r>
      <w:r>
        <w:rPr>
          <w:vertAlign w:val="superscript"/>
        </w:rPr>
        <w:t xml:space="preserve">[6]</w:t>
      </w:r>
      <w:r>
        <w:t xml:space="preserve"> </w:t>
      </w:r>
      <w:r>
        <w:t xml:space="preserve">plays a vital role in shaping the physical environment of</w:t>
      </w:r>
      <w:r>
        <w:t xml:space="preserve"> </w:t>
      </w:r>
      <w:r>
        <w:rPr>
          <w:bCs/>
          <w:b/>
        </w:rPr>
        <w:t xml:space="preserve">Australia Brisbane</w:t>
      </w:r>
      <w:r>
        <w:t xml:space="preserve">. Wayfinding systems, public transportation signage, and community event posters are all tools through which designers facilitate navigation and social interaction. In a city that is rapidly expanding its infrastructure projects, such as the Cross River Rail and various light rail extensions, effective visual communication is paramount.</w:t>
      </w:r>
    </w:p>
    <w:p>
      <w:pPr>
        <w:pStyle w:val="BodyText"/>
      </w:pPr>
      <w:r>
        <w:t xml:space="preserve">The</w:t>
      </w:r>
      <w:r>
        <w:t xml:space="preserve"> </w:t>
      </w:r>
      <w:r>
        <w:rPr>
          <w:bCs/>
          <w:b/>
        </w:rPr>
        <w:t xml:space="preserve">Graphic Designer</w:t>
      </w:r>
      <w:r>
        <w:t xml:space="preserve"> </w:t>
      </w:r>
      <w:r>
        <w:rPr>
          <w:vertAlign w:val="superscript"/>
        </w:rPr>
        <w:t xml:space="preserve">[7]</w:t>
      </w:r>
      <w:r>
        <w:t xml:space="preserve"> </w:t>
      </w:r>
      <w:r>
        <w:t xml:space="preserve">must ensure that these systems are inclusive, catering to diverse populations including tourists, people with disabilities, and non-English speakers. In</w:t>
      </w:r>
      <w:r>
        <w:t xml:space="preserve"> </w:t>
      </w:r>
      <w:r>
        <w:rPr>
          <w:bCs/>
          <w:b/>
        </w:rPr>
        <w:t xml:space="preserve">Australia Brisbane</w:t>
      </w:r>
      <w:r>
        <w:t xml:space="preserve">, this has led to innovations in multi-lingual design and universal symbol usage. The aesthetic of public space design in the city often incorporates vibrant colors inspired by local flora and fauna, reinforcing a sense of place and pride among residents.</w:t>
      </w:r>
    </w:p>
    <w:bookmarkEnd w:id="25"/>
    <w:bookmarkStart w:id="26" w:name="vi.-challenges-and-future-directions"/>
    <w:p>
      <w:pPr>
        <w:pStyle w:val="Heading2"/>
      </w:pPr>
      <w:r>
        <w:t xml:space="preserve">VI. Challenges and Future Directions</w:t>
      </w:r>
    </w:p>
    <w:p>
      <w:pPr>
        <w:pStyle w:val="FirstParagraph"/>
      </w:pPr>
      <w:r>
        <w:t xml:space="preserve">Despite these advancements, the profession faces challenges. The rise of AI-generated imagery poses questions about originality and copyright, requiring the</w:t>
      </w:r>
      <w:r>
        <w:t xml:space="preserve"> </w:t>
      </w:r>
      <w:r>
        <w:rPr>
          <w:bCs/>
          <w:b/>
        </w:rPr>
        <w:t xml:space="preserve">Graphic Designer</w:t>
      </w:r>
      <w:r>
        <w:t xml:space="preserve"> </w:t>
      </w:r>
      <w:r>
        <w:rPr>
          <w:vertAlign w:val="superscript"/>
        </w:rPr>
        <w:t xml:space="preserve">[8]</w:t>
      </w:r>
      <w:r>
        <w:t xml:space="preserve">. Additionally, economic pressures in</w:t>
      </w:r>
      <w:r>
        <w:t xml:space="preserve"> </w:t>
      </w:r>
      <w:r>
        <w:rPr>
          <w:bCs/>
          <w:b/>
        </w:rPr>
        <w:t xml:space="preserve">Australia Brisbane</w:t>
      </w:r>
      <w:r>
        <w:t xml:space="preserve">'s freelance market can lead to undervaluation of creative work. Addressing these issues requires stronger professional bodies and educational initiatives that emphasize not only technical skills but also legal and ethical frameworks.</w:t>
      </w:r>
    </w:p>
    <w:p>
      <w:pPr>
        <w:pStyle w:val="BodyText"/>
      </w:pPr>
      <w:r>
        <w:t xml:space="preserve">Looking forward, the intersection of virtual reality (VR) and augmented reality (AR) offers new avenues for</w:t>
      </w:r>
      <w:r>
        <w:t xml:space="preserve"> </w:t>
      </w:r>
      <w:r>
        <w:rPr>
          <w:bCs/>
          <w:b/>
        </w:rPr>
        <w:t xml:space="preserve">Graphic Designer</w:t>
      </w:r>
      <w:r>
        <w:t xml:space="preserve"> </w:t>
      </w:r>
      <w:r>
        <w:rPr>
          <w:vertAlign w:val="superscript"/>
        </w:rPr>
        <w:t xml:space="preserve">[9]</w:t>
      </w:r>
      <w:r>
        <w:t xml:space="preserve">. In</w:t>
      </w:r>
      <w:r>
        <w:t xml:space="preserve"> </w:t>
      </w:r>
      <w:r>
        <w:rPr>
          <w:bCs/>
          <w:b/>
        </w:rPr>
        <w:t xml:space="preserve">Australia Brisbane</w:t>
      </w:r>
      <w:r>
        <w:t xml:space="preserve">, museums and galleries are beginning to experiment with immersive experiences that allow users to explore historical sites or art exhibitions through digital lenses. The designer’s role will evolve from creating static compositions to crafting interactive narratives that engage users on multiple sensory levels.</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Graphic Designer</w:t>
      </w:r>
      <w:r>
        <w:t xml:space="preserve"> </w:t>
      </w:r>
      <w:r>
        <w:rPr>
          <w:vertAlign w:val="superscript"/>
        </w:rPr>
        <w:t xml:space="preserve">[10]</w:t>
      </w:r>
      <w:r>
        <w:t xml:space="preserve">, particularly within the context of</w:t>
      </w:r>
      <w:r>
        <w:t xml:space="preserve"> </w:t>
      </w:r>
      <w:r>
        <w:rPr>
          <w:bCs/>
          <w:b/>
        </w:rPr>
        <w:t xml:space="preserve">Australia Brisbane</w:t>
      </w:r>
      <w:r>
        <w:t xml:space="preserve">, occupies a complex and influential position in society. From integrating Indigenous perspectives to championing sustainability and navigating digital transformation, their work shapes how communities interact with their environment and each other. As Brisbane continues to grow as a global city, the need for thoughtful, culturally responsive design will only increase.</w:t>
      </w:r>
    </w:p>
    <w:p>
      <w:pPr>
        <w:pStyle w:val="BodyText"/>
      </w:pPr>
      <w:r>
        <w:t xml:space="preserve">Future research should focus on longitudinal studies of design impact in public policy and education. By continuing to adapt to local needs while maintaining global standards, the</w:t>
      </w:r>
      <w:r>
        <w:t xml:space="preserve"> </w:t>
      </w:r>
      <w:r>
        <w:rPr>
          <w:bCs/>
          <w:b/>
        </w:rPr>
        <w:t xml:space="preserve">Graphic Designer</w:t>
      </w:r>
      <w:r>
        <w:t xml:space="preserve"> </w:t>
      </w:r>
      <w:r>
        <w:rPr>
          <w:vertAlign w:val="superscript"/>
        </w:rPr>
        <w:t xml:space="preserve">[11]</w:t>
      </w:r>
      <w:r>
        <w:t xml:space="preserve"> </w:t>
      </w:r>
      <w:r>
        <w:t xml:space="preserve">remains an indispensable asset to the cultural and economic vitality of</w:t>
      </w:r>
      <w:r>
        <w:t xml:space="preserve"> </w:t>
      </w:r>
      <w:r>
        <w:rPr>
          <w:bCs/>
          <w:b/>
        </w:rPr>
        <w:t xml:space="preserve">Australia Brisbane</w:t>
      </w:r>
      <w:r>
        <w:t xml:space="preserve">.</w:t>
      </w:r>
    </w:p>
    <w:bookmarkEnd w:id="27"/>
    <w:bookmarkStart w:id="28" w:name="viii.-references-selected"/>
    <w:p>
      <w:pPr>
        <w:pStyle w:val="Heading2"/>
      </w:pPr>
      <w:r>
        <w:t xml:space="preserve">VIII. References (Selected)</w:t>
      </w:r>
    </w:p>
    <w:p>
      <w:pPr>
        <w:pStyle w:val="FirstParagraph"/>
      </w:pPr>
      <w:r>
        <w:t xml:space="preserve">[1] Design Institute of Australia. (2023). *State of the Profession Report: Queensland Chapter*.</w:t>
      </w:r>
    </w:p>
    <w:p>
      <w:pPr>
        <w:pStyle w:val="BodyText"/>
      </w:pPr>
      <w:r>
        <w:t xml:space="preserve">[2] Indigenous Arts Code. (2024). *Guidelines for Ethical Collaboration with First Nations Artists*.</w:t>
      </w:r>
    </w:p>
    <w:p>
      <w:pPr>
        <w:pStyle w:val="BodyText"/>
      </w:pPr>
      <w:r>
        <w:t xml:space="preserve">[3] Greenpeace Australia Pacific. (2023). *Carbon Footprint in Digital Design*.</w:t>
      </w:r>
    </w:p>
    <w:p>
      <w:pPr>
        <w:pStyle w:val="BodyText"/>
      </w:pPr>
      <w:r>
        <w:t xml:space="preserve">[4] Brisbane City Council. (2025). *Urban Development Strategy and Visual Identity Guidelines*.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Visual Communication: A Conference Paper on the Role of the Graphic Designer in Australia Brisbane</dc:title>
  <dc:creator/>
  <dc:language>en</dc:language>
  <cp:keywords/>
  <dcterms:created xsi:type="dcterms:W3CDTF">2026-07-29T19:38:09Z</dcterms:created>
  <dcterms:modified xsi:type="dcterms:W3CDTF">2026-07-29T19:38:09Z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