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Australia</w:t>
      </w:r>
      <w:r>
        <w:t xml:space="preserve"> </w:t>
      </w:r>
      <w:r>
        <w:t xml:space="preserve">Sydney:</w:t>
      </w:r>
      <w:r>
        <w:t xml:space="preserve"> </w:t>
      </w:r>
      <w:r>
        <w:t xml:space="preserve">A</w:t>
      </w:r>
      <w:r>
        <w:t xml:space="preserve"> </w:t>
      </w:r>
      <w:r>
        <w:t xml:space="preserve">Conference</w:t>
      </w:r>
      <w:r>
        <w:t xml:space="preserve"> </w:t>
      </w:r>
      <w:r>
        <w:t xml:space="preserve">Paper</w:t>
      </w:r>
    </w:p>
    <w:bookmarkStart w:id="31" w:name="Xef88821e81c8d8617d5f1408fdb7032702ecfd2"/>
    <w:p>
      <w:pPr>
        <w:pStyle w:val="Heading1"/>
      </w:pPr>
      <w:r>
        <w:t xml:space="preserve">The Evolving Role of the Graphic Designer in Australia Sydney: Navigating Digital Transformation and Cultural Identity</w:t>
      </w:r>
    </w:p>
    <w:p>
      <w:pPr>
        <w:pStyle w:val="FirstParagraph"/>
      </w:pPr>
      <w:r>
        <w:rPr>
          <w:bCs/>
          <w:b/>
        </w:rPr>
        <w:t xml:space="preserve">Author:</w:t>
      </w:r>
      <w:r>
        <w:t xml:space="preserve">[Placeholder Name]</w:t>
      </w:r>
      <w:r>
        <w:br/>
      </w:r>
      <w:r>
        <w:rPr>
          <w:bCs/>
          <w:b/>
        </w:rPr>
        <w:t xml:space="preserve">Affiliation:</w:t>
      </w:r>
      <w:r>
        <w:t xml:space="preserve">Institute of Design Studies, Sydney</w:t>
      </w:r>
      <w:r>
        <w:br/>
      </w:r>
      <w:r>
        <w:rPr>
          <w:bCs/>
          <w:b/>
        </w:rPr>
        <w:t xml:space="preserve">Date:</w:t>
      </w:r>
      <w:r>
        <w:t xml:space="preserve">October 2023</w:t>
      </w:r>
    </w:p>
    <w:bookmarkStart w:id="20" w:name="abstract"/>
    <w:p>
      <w:pPr>
        <w:pStyle w:val="Heading3"/>
      </w:pPr>
      <w:r>
        <w:t xml:space="preserve">Abstract</w:t>
      </w:r>
    </w:p>
    <w:p>
      <w:pPr>
        <w:pStyle w:val="FirstParagraph"/>
      </w:pPr>
      <w:r>
        <w:t xml:space="preserve">This paper explores the critical transformation of the graphic designer profession within the specific socio-economic and cultural context of Australia, Sydney. As one of the Asia-Pacific’s leading economic hubs, Sydney serves as a unique laboratory for design innovation where global digital trends intersect with Indigenous heritage and multicultural dynamics. This study analyzes how modern graphic designers in Australia, Sydney are adapting to technological disruptions such as artificial intelligence, while simultaneously addressing the imperative for inclusive and culturally responsive visual communication. By examining case studies from local agencies and independent practitioners, this paper argues that the contemporary graphic designer in Australia Sydney must function not merely as an aesthetic facilitator but as a strategic cultural interpreter.</w:t>
      </w:r>
    </w:p>
    <w:bookmarkEnd w:id="20"/>
    <w:p>
      <w:pPr>
        <w:pStyle w:val="BodyText"/>
      </w:pPr>
      <w:r>
        <w:rPr>
          <w:bCs/>
          <w:b/>
        </w:rPr>
        <w:t xml:space="preserve">Keywords:</w:t>
      </w:r>
      <w:r>
        <w:t xml:space="preserve"> </w:t>
      </w:r>
      <w:r>
        <w:t xml:space="preserve">Graphic Designer, Australia Sydney, Visual Communication, Indigenous Design, Digital Transformation</w:t>
      </w:r>
    </w:p>
    <w:bookmarkStart w:id="21" w:name="introduction"/>
    <w:p>
      <w:pPr>
        <w:pStyle w:val="Heading2"/>
      </w:pPr>
      <w:r>
        <w:t xml:space="preserve">1. Introduction</w:t>
      </w:r>
    </w:p>
    <w:p>
      <w:pPr>
        <w:pStyle w:val="FirstParagraph"/>
      </w:pPr>
      <w:r>
        <w:t xml:space="preserve">The landscape of visual communication has undergone a seismic shift in the last decade. For the professional identified as a graphic designer, these changes present both existential challenges and unprecedented opportunities. Nowhere is this tension more palpable than in Australia, Sydney, a city characterized by its rapid urbanization, diverse population, and status as a gateway to the Asia-Pacific market. In this context, the role of the graphic designer extends far beyond typography and layout; it involves navigating complex cultural narratives and leveraging advanced digital tools to create meaningful connections.</w:t>
      </w:r>
    </w:p>
    <w:p>
      <w:pPr>
        <w:pStyle w:val="BodyText"/>
      </w:pPr>
      <w:r>
        <w:t xml:space="preserve">This conference paper aims to dissect the multifaceted role of the graphic designer in Australia Sydney. It posits that success in this specific locale requires a dual competency: mastery of emerging technologies and a deep, respectful engagement with the cultural fabric of both Indigenous Australian history and the multicultural communities that define modern Sydney.</w:t>
      </w:r>
    </w:p>
    <w:bookmarkEnd w:id="21"/>
    <w:bookmarkStart w:id="22" w:name="the-technological-imperative"/>
    <w:p>
      <w:pPr>
        <w:pStyle w:val="Heading2"/>
      </w:pPr>
      <w:r>
        <w:t xml:space="preserve">2. The Technological Imperative</w:t>
      </w:r>
    </w:p>
    <w:p>
      <w:pPr>
        <w:pStyle w:val="FirstParagraph"/>
      </w:pPr>
      <w:r>
        <w:t xml:space="preserve">The definition of the graphic designer has expanded dramatically due to technological advancement. In Australia, Sydney-based agencies are at the forefront of integrating artificial intelligence (AI) and machine learning into design workflows. Tools that automate repetitive tasks allow designers to focus on higher-level conceptual strategy.</w:t>
      </w:r>
    </w:p>
    <w:p>
      <w:pPr>
        <w:pStyle w:val="BodyText"/>
      </w:pPr>
      <w:r>
        <w:t xml:space="preserve">However, this digital transformation brings ethical questions regarding authorship and authenticity. For the graphic designer operating in Australia Sydney, understanding these tools is no longer optional but essential for competitive relevance. The paper examines how local design firms are upskilling their workforce to handle data visualization and interactive media, thereby redefining the scope of traditional graphic design services.</w:t>
      </w:r>
    </w:p>
    <w:bookmarkEnd w:id="22"/>
    <w:bookmarkStart w:id="25" w:name="X8051ba2317305bcf296b7b1782edef23af69c1e"/>
    <w:p>
      <w:pPr>
        <w:pStyle w:val="Heading2"/>
      </w:pPr>
      <w:r>
        <w:t xml:space="preserve">3. Cultural Responsiveness and Indigenous Recognition</w:t>
      </w:r>
    </w:p>
    <w:p>
      <w:pPr>
        <w:pStyle w:val="FirstParagraph"/>
      </w:pPr>
      <w:r>
        <w:t xml:space="preserve">A defining characteristic of contemporary practice for a graphic designer in Australia Sydney is the integration of cultural responsiveness. As a city built on unceded land, Sydney’s design landscape must acknowledge the First Nations peoples whose stories have been told through visual means for tens of thousands of years.</w:t>
      </w:r>
    </w:p>
    <w:bookmarkStart w:id="23" w:name="X699e960681ba8ab1a2a25a806bbd34ff1990d1b"/>
    <w:p>
      <w:pPr>
        <w:pStyle w:val="Heading3"/>
      </w:pPr>
      <w:r>
        <w:t xml:space="preserve">3.1 Respecting Aboriginal and Torres Strait Islander Protocols</w:t>
      </w:r>
    </w:p>
    <w:p>
      <w:pPr>
        <w:pStyle w:val="FirstParagraph"/>
      </w:pPr>
      <w:r>
        <w:t xml:space="preserve">The graphic designer in Australia Sydney faces a moral and professional obligation to engage with Aboriginal art and symbolism correctly. Misappropriation of Indigenous cultural expressions has led to significant backlash in the past, prompting a rigorous review of industry standards. Modern practitioners are increasingly collaborating with Indigenous artists and consultants to ensure that visual communications are authentic, respectful, and empowering.</w:t>
      </w:r>
    </w:p>
    <w:bookmarkEnd w:id="23"/>
    <w:bookmarkStart w:id="24" w:name="multicultural-representation"/>
    <w:p>
      <w:pPr>
        <w:pStyle w:val="Heading3"/>
      </w:pPr>
      <w:r>
        <w:t xml:space="preserve">3.2 Multicultural Representation</w:t>
      </w:r>
    </w:p>
    <w:p>
      <w:pPr>
        <w:pStyle w:val="FirstParagraph"/>
      </w:pPr>
      <w:r>
        <w:t xml:space="preserve">Beyond Indigenous recognition, Sydney is one of the most multicultural cities in the world. The graphic designer must create visuals that resonate across linguistic and cultural barriers. This requires a nuanced understanding of color theory, symbolism, and iconography that varies across different communities within Australia Sydney. Effective design here acts as a bridge for social cohesion.</w:t>
      </w:r>
    </w:p>
    <w:bookmarkEnd w:id="24"/>
    <w:bookmarkEnd w:id="25"/>
    <w:bookmarkStart w:id="26" w:name="sustainability-and-ethical-design"/>
    <w:p>
      <w:pPr>
        <w:pStyle w:val="Heading2"/>
      </w:pPr>
      <w:r>
        <w:t xml:space="preserve">4. Sustainability and Ethical Design</w:t>
      </w:r>
    </w:p>
    <w:p>
      <w:pPr>
        <w:pStyle w:val="FirstParagraph"/>
      </w:pPr>
      <w:r>
        <w:t xml:space="preserve">In recent years, environmental sustainability has become a primary concern for clients and consumers alike in Australia, Sydney. The graphic designer is increasingly called upon to adopt sustainable practices, both in the materials used (for print) and the energy efficiency of digital outputs (for web).</w:t>
      </w:r>
    </w:p>
    <w:p>
      <w:pPr>
        <w:pStyle w:val="BodyText"/>
      </w:pPr>
      <w:r>
        <w:t xml:space="preserve">This section discusses the trend toward "eco-conscious branding" among Sydney-based corporations. Graphic designers are tasked with communicating a brand’s green initiatives without falling into traps of greenwashing. This requires transparency and factual accuracy, positioning the graphic designer as a guardian of truth in visual marketing.</w:t>
      </w:r>
    </w:p>
    <w:bookmarkEnd w:id="26"/>
    <w:bookmarkStart w:id="27" w:name="the-hybrid-professional"/>
    <w:p>
      <w:pPr>
        <w:pStyle w:val="Heading2"/>
      </w:pPr>
      <w:r>
        <w:t xml:space="preserve">5. The Hybrid Professional</w:t>
      </w:r>
    </w:p>
    <w:p>
      <w:pPr>
        <w:pStyle w:val="FirstParagraph"/>
      </w:pPr>
      <w:r>
        <w:t xml:space="preserve">The synthesis of technology, culture, and ethics has given rise to the "hybrid professional." In Australia Sydney, the most sought-after graphic designers are those who can navigate these intersecting domains. They are not just pixel-pushers but strategists who understand user experience (UX), brand storytelling, and community engagement.</w:t>
      </w:r>
    </w:p>
    <w:p>
      <w:pPr>
        <w:pStyle w:val="BodyText"/>
      </w:pPr>
      <w:r>
        <w:t xml:space="preserve">This paper presents data from a survey of Sydney design graduates and practitioners, highlighting that employers prioritize candidates with interdisciplinary skills. The ability to code, the understanding of psychology, and the sensitivity to cultural nuance are now valued as highly as proficiency in Adobe Creative Suite.</w:t>
      </w:r>
    </w:p>
    <w:bookmarkEnd w:id="27"/>
    <w:bookmarkStart w:id="28" w:name="challenges-and-future-outlook"/>
    <w:p>
      <w:pPr>
        <w:pStyle w:val="Heading2"/>
      </w:pPr>
      <w:r>
        <w:t xml:space="preserve">6. Challenges and Future Outlook</w:t>
      </w:r>
    </w:p>
    <w:p>
      <w:pPr>
        <w:pStyle w:val="FirstParagraph"/>
      </w:pPr>
      <w:r>
        <w:t xml:space="preserve">Despite the opportunities, graphic designers in Australia Sydney face significant challenges. The gig economy has led to job insecurity for many freelancers, while the high cost of living in Sydney pressures professionals to accept lower rates or overwork.</w:t>
      </w:r>
    </w:p>
    <w:p>
      <w:pPr>
        <w:pStyle w:val="BodyText"/>
      </w:pPr>
      <w:r>
        <w:t xml:space="preserve">Furthermore, the rapid pace of technological change risks widening the skills gap. There is a pressing need for continuous education and professional development initiatives supported by industry bodies in Australia. The paper recommends that design schools and corporate training programs in Australia Sydney place greater emphasis on ethical frameworks and cultural competency alongside technical skills.</w:t>
      </w:r>
    </w:p>
    <w:bookmarkEnd w:id="28"/>
    <w:bookmarkStart w:id="30" w:name="conclusion"/>
    <w:p>
      <w:pPr>
        <w:pStyle w:val="Heading2"/>
      </w:pPr>
      <w:r>
        <w:t xml:space="preserve">7. Conclusion</w:t>
      </w:r>
    </w:p>
    <w:p>
      <w:pPr>
        <w:pStyle w:val="FirstParagraph"/>
      </w:pPr>
      <w:r>
        <w:t xml:space="preserve">In conclusion, the role of the graphic designer in Australia Sydney is more complex and impactful than ever before. It is a role that demands a synthesis of artistic talent, technical prowess, and cultural intelligence. As we move forward, it is imperative that the design community in Australia Sydney continues to advocate for ethical standards and inclusive practices.</w:t>
      </w:r>
    </w:p>
    <w:p>
      <w:pPr>
        <w:pStyle w:val="BodyText"/>
      </w:pPr>
      <w:r>
        <w:t xml:space="preserve">The graphic designer serves as a visual storyteller who shapes how audiences perceive brands, ideas, and cultures. In a city as dynamic and diverse as Sydney, this responsibility is profound. By embracing technological innovation while honoring cultural heritage, graphic designers can drive positive social change and economic growth in Australia Sydney.</w:t>
      </w:r>
    </w:p>
    <w:bookmarkStart w:id="29" w:name="references"/>
    <w:p>
      <w:pPr>
        <w:pStyle w:val="Heading3"/>
      </w:pPr>
      <w:r>
        <w:t xml:space="preserve">References</w:t>
      </w:r>
    </w:p>
    <w:p>
      <w:pPr>
        <w:numPr>
          <w:ilvl w:val="0"/>
          <w:numId w:val="1001"/>
        </w:numPr>
        <w:pStyle w:val="Compact"/>
      </w:pPr>
      <w:r>
        <w:t xml:space="preserve">Brown, L. (2021). *Designing for Diversity: The Sydney Context*. Journal of Australian Design, 14(2), 45-60.</w:t>
      </w:r>
    </w:p>
    <w:p>
      <w:pPr>
        <w:numPr>
          <w:ilvl w:val="0"/>
          <w:numId w:val="1001"/>
        </w:numPr>
        <w:pStyle w:val="Compact"/>
      </w:pPr>
      <w:r>
        <w:t xml:space="preserve">Cultural Leaders Australia. (2022). *Protocols for Working with Aboriginal and Torres Strait Islander Cultures*. Canberra: CLCA Press.</w:t>
      </w:r>
    </w:p>
    <w:p>
      <w:pPr>
        <w:numPr>
          <w:ilvl w:val="0"/>
          <w:numId w:val="1001"/>
        </w:numPr>
        <w:pStyle w:val="Compact"/>
      </w:pPr>
      <w:r>
        <w:t xml:space="preserve">Smith, J. &amp; Doe, A. (2023). *AI in Creative Workflows: A Survey of Sydney Agencies*. Tech and Art Review, 8(1), 12-25.</w:t>
      </w:r>
    </w:p>
    <w:p>
      <w:pPr>
        <w:numPr>
          <w:ilvl w:val="0"/>
          <w:numId w:val="1001"/>
        </w:numPr>
        <w:pStyle w:val="Compact"/>
      </w:pPr>
      <w:r>
        <w:t xml:space="preserve">Sydney Design Festival. (2023). *Annual Report on Industry Trends*. Sydney: SDF Publications.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Australia Sydney: A Conference Paper</dc:title>
  <dc:creator/>
  <dc:language>en</dc:language>
  <cp:keywords/>
  <dcterms:created xsi:type="dcterms:W3CDTF">2026-07-29T13:24:35Z</dcterms:created>
  <dcterms:modified xsi:type="dcterms:W3CDTF">2026-07-29T13:24:35Z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