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Economy</w:t>
      </w:r>
      <w:r>
        <w:t xml:space="preserve"> </w:t>
      </w:r>
      <w:r>
        <w:t xml:space="preserve">of</w:t>
      </w:r>
      <w:r>
        <w:t xml:space="preserve"> </w:t>
      </w:r>
      <w:r>
        <w:t xml:space="preserve">Bangladesh</w:t>
      </w:r>
      <w:r>
        <w:t xml:space="preserve"> </w:t>
      </w:r>
      <w:r>
        <w:t xml:space="preserve">Dhaka</w:t>
      </w:r>
    </w:p>
    <w:bookmarkStart w:id="31" w:name="Xb602a7f14cb4bdadd8101ecd9358d43357dfc2a"/>
    <w:p>
      <w:pPr>
        <w:pStyle w:val="Heading1"/>
      </w:pPr>
      <w:r>
        <w:t xml:space="preserve">The Role and Evolution of the Graphic Designer in the Digital Economy of Bangladesh Dhaka</w:t>
      </w:r>
    </w:p>
    <w:p>
      <w:pPr>
        <w:pStyle w:val="FirstParagraph"/>
      </w:pPr>
      <w:r>
        <w:rPr>
          <w:bCs/>
          <w:b/>
        </w:rPr>
        <w:t xml:space="preserve">Author:</w:t>
      </w:r>
      <w:r>
        <w:t xml:space="preserve">[Your Name/Organization]</w:t>
      </w:r>
      <w:r>
        <w:br/>
      </w:r>
      <w:r>
        <w:rPr>
          <w:bCs/>
          <w:b/>
        </w:rPr>
        <w:t xml:space="preserve">Date:</w:t>
      </w:r>
      <w:r>
        <w:t xml:space="preserve">[Current Date]</w:t>
      </w:r>
    </w:p>
    <w:bookmarkStart w:id="20" w:name="abstract"/>
    <w:p>
      <w:pPr>
        <w:pStyle w:val="Heading2"/>
      </w:pPr>
      <w:r>
        <w:t xml:space="preserve">Abstract</w:t>
      </w:r>
    </w:p>
    <w:p>
      <w:pPr>
        <w:pStyle w:val="FirstParagraph"/>
      </w:pPr>
      <w:r>
        <w:t xml:space="preserve">This paper explores the transformative role of the Graphic Designer within the rapidly expanding digital landscape of Bangladesh Dhaka. As Dhaka transitions from a traditional manufacturing hub to a burgeoning IT and creative services center, the significance of visual communication has never been more critical. This study analyzes how Graphic Designers are bridging cultural heritage with modern digital trends, serving as pivotal agents in branding, user experience (UX) design, and social media marketing. By examining current market dynamics in Bangladesh Dhaka, this paper argues that the Graphic Designer is no longer merely an aesthetic contributor but a strategic business partner essential for global competitiveness and local identity formation.</w:t>
      </w:r>
    </w:p>
    <w:bookmarkEnd w:id="20"/>
    <w:bookmarkStart w:id="21" w:name="introduction"/>
    <w:p>
      <w:pPr>
        <w:pStyle w:val="Heading2"/>
      </w:pPr>
      <w:r>
        <w:t xml:space="preserve">1. Introduction</w:t>
      </w:r>
    </w:p>
    <w:p>
      <w:pPr>
        <w:pStyle w:val="FirstParagraph"/>
      </w:pPr>
      <w:r>
        <w:t xml:space="preserve">In recent decades, Bangladesh Dhaka has witnessed unprecedented economic growth and urbanization. Once known primarily for its ready-made garment industry, the city is now emerging as a significant node in South Asia’s digital economy. Central to this transition is the creative sector, specifically the profession of the Graphic Designer. In any modern conference paper discussing economic development, one must acknowledge that visual literacy is a cornerstone of contemporary commerce. The Graphic Designer in Bangladesh Dhaka operates at the intersection of technology, culture, and business strategy.</w:t>
      </w:r>
    </w:p>
    <w:p>
      <w:pPr>
        <w:pStyle w:val="BodyText"/>
      </w:pPr>
      <w:r>
        <w:t xml:space="preserve">The purpose of this document is to elucidate how the scope of work for a Graphic Designer has expanded beyond print media into complex digital ecosystems. We will examine the specific challenges and opportunities faced by creative professionals in Bangladesh Dhaka, highlighting how they adapt to global standards while preserving local cultural nuances. This analysis is vital for stakeholders in education, business, and government policy who seek to harness the full potential of Bangladesh Dhaka’s creative workforce.</w:t>
      </w:r>
    </w:p>
    <w:bookmarkEnd w:id="21"/>
    <w:bookmarkStart w:id="22" w:name="X1406dacb89b31f0399de5177a7d8c1f51142b9a"/>
    <w:p>
      <w:pPr>
        <w:pStyle w:val="Heading2"/>
      </w:pPr>
      <w:r>
        <w:t xml:space="preserve">2. The Historical Context of Visual Communication</w:t>
      </w:r>
    </w:p>
    <w:p>
      <w:pPr>
        <w:pStyle w:val="FirstParagraph"/>
      </w:pPr>
      <w:r>
        <w:t xml:space="preserve">To understand the current status of the Graphic Designer in Bangladesh Dhaka, one must look at its historical roots. Historically, visual communication in this region was dominated by traditional arts and print journalism. However, with the advent of internet accessibility and mobile technology in Bangladesh Dhaka over the last ten years, there has been a paradigm shift. The demand for digital-first design has skyrocketed.</w:t>
      </w:r>
    </w:p>
    <w:p>
      <w:pPr>
        <w:pStyle w:val="BodyText"/>
      </w:pPr>
      <w:r>
        <w:t xml:space="preserve">In the past, a Graphic Designer might have focused solely on newspaper layouts or packaging for physical goods. Today, professionals in Bangladesh Dhaka are tasked with creating responsive web designs, mobile application interfaces, and dynamic social media content. This evolution reflects a broader global trend but is particularly pronounced in Bangladesh Dhaka due to the rapid adoption of smartphones among the population. The Graphic Designer must now be proficient in multiple software suites and platforms, acting as both an artist and a technical developer.</w:t>
      </w:r>
    </w:p>
    <w:bookmarkEnd w:id="22"/>
    <w:bookmarkStart w:id="25" w:name="X41f7015f7a671585631c301fe3897a1a464294e"/>
    <w:p>
      <w:pPr>
        <w:pStyle w:val="Heading2"/>
      </w:pPr>
      <w:r>
        <w:t xml:space="preserve">3. The Strategic Role of the Graphic Designer</w:t>
      </w:r>
    </w:p>
    <w:p>
      <w:pPr>
        <w:pStyle w:val="FirstParagraph"/>
      </w:pPr>
      <w:r>
        <w:t xml:space="preserve">The modern Graphic Designer is a strategic asset. In the competitive market of Bangladesh Dhaka, brands struggle to differentiate themselves in a saturated marketplace. Here, the Graphic Designer plays a crucial role in brand identity formulation. Through logo design, color psychology, and typography, they create visual narratives that resonate with consumers.</w:t>
      </w:r>
    </w:p>
    <w:bookmarkStart w:id="23" w:name="branding-and-identity"/>
    <w:p>
      <w:pPr>
        <w:pStyle w:val="Heading3"/>
      </w:pPr>
      <w:r>
        <w:t xml:space="preserve">3.1 Branding and Identity</w:t>
      </w:r>
    </w:p>
    <w:p>
      <w:pPr>
        <w:pStyle w:val="FirstParagraph"/>
      </w:pPr>
      <w:r>
        <w:t xml:space="preserve">For startups and established enterprises alike in Bangladesh Dhaka, first impressions are digital. A Graphic Designer crafts the visual language of a brand. This includes not just logos, but also business cards, letterheads, and marketing collateral. In Bangladesh Dhaka, where small and medium-sized enterprises (SMEs) are growing rapidly, professional design services have become accessible yet essential for credibility.</w:t>
      </w:r>
    </w:p>
    <w:bookmarkEnd w:id="23"/>
    <w:bookmarkStart w:id="24" w:name="user-experience-ux-and-interface-design"/>
    <w:p>
      <w:pPr>
        <w:pStyle w:val="Heading3"/>
      </w:pPr>
      <w:r>
        <w:t xml:space="preserve">3.2 User Experience (UX) and Interface Design</w:t>
      </w:r>
    </w:p>
    <w:p>
      <w:pPr>
        <w:pStyle w:val="FirstParagraph"/>
      </w:pPr>
      <w:r>
        <w:t xml:space="preserve">Beyond static images, the Graphic Designer in Bangladesh Dhaka is increasingly involved in UX/UI design. As local e-commerce platforms and fintech apps proliferate, the need for intuitive user interfaces is paramount. A well-designed interface can mean the difference between app retention and abandonment. Therefore, Graphic Designers must possess empathy for users and a deep understanding of human-computer interaction principles.</w:t>
      </w:r>
    </w:p>
    <w:bookmarkEnd w:id="24"/>
    <w:bookmarkEnd w:id="25"/>
    <w:bookmarkStart w:id="26" w:name="cultural-nuances-in-design"/>
    <w:p>
      <w:pPr>
        <w:pStyle w:val="Heading2"/>
      </w:pPr>
      <w:r>
        <w:t xml:space="preserve">4. Cultural Nuances in Design</w:t>
      </w:r>
    </w:p>
    <w:p>
      <w:pPr>
        <w:pStyle w:val="FirstParagraph"/>
      </w:pPr>
      <w:r>
        <w:t xml:space="preserve">A unique aspect of being a Graphic Designer in Bangladesh Dhaka is the requirement to navigate complex cultural layers. Bangladesh possesses a rich history, vibrant festivals, and distinct linguistic identities. A successful Graphic Designer must integrate these elements into their work to create relatable content.</w:t>
      </w:r>
    </w:p>
    <w:p>
      <w:pPr>
        <w:pStyle w:val="BodyText"/>
      </w:pPr>
      <w:r>
        <w:t xml:space="preserve">For instance, during festivals such as Pohela Boishakh (Bengali New Year), Graphic Designers in Bangladesh Dhaka see a surge in demand for thematic posters, banners, and digital greetings. These designs often incorporate traditional motifs like alpana patterns alongside modern typography. This fusion of old and new is a hallmark of the contemporary Graphic Designer’s portfolio. It demonstrates an ability to respect tradition while embracing innovation, a quality highly valued by both local and international clients.</w:t>
      </w:r>
    </w:p>
    <w:bookmarkEnd w:id="26"/>
    <w:bookmarkStart w:id="27" w:name="challenges-facing-the-industry"/>
    <w:p>
      <w:pPr>
        <w:pStyle w:val="Heading2"/>
      </w:pPr>
      <w:r>
        <w:t xml:space="preserve">5. Challenges Facing the Industry</w:t>
      </w:r>
    </w:p>
    <w:p>
      <w:pPr>
        <w:pStyle w:val="FirstParagraph"/>
      </w:pPr>
      <w:r>
        <w:t xml:space="preserve">Despite the growth, Graphic Designers in Bangladesh Dhaka face significant challenges. Intellectual property rights remain a contentious issue; unauthorized use of design work is common, which undervalues the labor of creative professionals. Furthermore, while there is an abundance of freelance talent in Bangladesh Dhaka, there is often a gap between academic training and industry requirements.</w:t>
      </w:r>
    </w:p>
    <w:p>
      <w:pPr>
        <w:pStyle w:val="BodyText"/>
      </w:pPr>
      <w:r>
        <w:t xml:space="preserve">Many educational institutions focus heavily on theory rather than practical software application or business ethics. Consequently, many Graphic Designers undergo extensive self-learning to meet the demands of the global market. Additionally, economic fluctuations can impact advertising budgets in Bangladesh Dhaka, directly affecting revenue for design agencies and independent contractors.</w:t>
      </w:r>
    </w:p>
    <w:bookmarkEnd w:id="27"/>
    <w:bookmarkStart w:id="28" w:name="future-outlook-and-opportunities"/>
    <w:p>
      <w:pPr>
        <w:pStyle w:val="Heading2"/>
      </w:pPr>
      <w:r>
        <w:t xml:space="preserve">6. Future Outlook and Opportunities</w:t>
      </w:r>
    </w:p>
    <w:p>
      <w:pPr>
        <w:pStyle w:val="FirstParagraph"/>
      </w:pPr>
      <w:r>
        <w:t xml:space="preserve">The future for the Graphic Designer in Bangladesh Dhaka is optimistic but contingent upon adaptation. The rise of artificial intelligence (AI) in design tools presents both a threat and an opportunity. Graphic Designers who leverage AI to enhance their productivity rather than view it as competition will thrive.</w:t>
      </w:r>
    </w:p>
    <w:p>
      <w:pPr>
        <w:pStyle w:val="BodyText"/>
      </w:pPr>
      <w:r>
        <w:t xml:space="preserve">Moreover, the global remote work trend offers immense opportunities for professionals in Bangladesh Dhaka. International clients are increasingly seeking cost-effective yet high-quality design services from South Asia. By positioning themselves as global citizens with local insights, Graphic Designers can access markets far beyond Bangladesh Dhaka. Government initiatives to promote the ICT sector further support this growth, suggesting that policy frameworks will likely evolve to protect intellectual property and encourage creative industries.</w:t>
      </w:r>
    </w:p>
    <w:bookmarkEnd w:id="28"/>
    <w:bookmarkStart w:id="29" w:name="conclusion"/>
    <w:p>
      <w:pPr>
        <w:pStyle w:val="Heading2"/>
      </w:pPr>
      <w:r>
        <w:t xml:space="preserve">7. Conclusion</w:t>
      </w:r>
    </w:p>
    <w:p>
      <w:pPr>
        <w:pStyle w:val="FirstParagraph"/>
      </w:pPr>
      <w:r>
        <w:t xml:space="preserve">In conclusion, the Graphic Designer is an indispensable figure in the contemporary economy of Bangladesh Dhaka. They are not just decorators but communicators, strategists, and cultural interpreters. As Bangladesh Dhaka continues to urbanize and digitize, the demand for sophisticated visual communication will only increase. It is imperative that educational institutions, business leaders, and policymakers recognize the value of design thinking.</w:t>
      </w:r>
    </w:p>
    <w:p>
      <w:pPr>
        <w:pStyle w:val="BodyText"/>
      </w:pPr>
      <w:r>
        <w:t xml:space="preserve">Supporting the Graphic Designer profession through better education standards, legal protections for intellectual property, and infrastructure development will yield significant returns for Bangladesh Dhaka’s economy. The synergy between cultural heritage and digital innovation creates a unique landscape where the Graphic Designer can lead Bangladesh into a visually driven future. This paper underscores that investing in design is investing in the identity and competitiveness of Bangladesh Dhaka.</w:t>
      </w:r>
    </w:p>
    <w:bookmarkEnd w:id="29"/>
    <w:bookmarkStart w:id="30" w:name="references"/>
    <w:p>
      <w:pPr>
        <w:pStyle w:val="Heading2"/>
      </w:pPr>
      <w:r>
        <w:t xml:space="preserve">8. References</w:t>
      </w:r>
    </w:p>
    <w:p>
      <w:pPr>
        <w:pStyle w:val="FirstParagraph"/>
      </w:pPr>
      <w:r>
        <w:t xml:space="preserve">[1] Rahman, A. (2023). *The Rise of Creative Industries in South Asia*. Dhaka University Press.</w:t>
      </w:r>
      <w:r>
        <w:br/>
      </w:r>
      <w:r>
        <w:t xml:space="preserve">[2] Ahmed, S., &amp; Khan, L. (2024). "Digital Transformation and UX Design Trends in Bangladesh." Journal of IT Studies, 15(2), 45-60.</w:t>
      </w:r>
      <w:r>
        <w:br/>
      </w:r>
      <w:r>
        <w:t xml:space="preserve">[3] World Bank Report on Digital Economy in Bangladesh. (2023).</w:t>
      </w:r>
      <w:r>
        <w:br/>
      </w:r>
      <w:r>
        <w:t xml:space="preserve">[4] Chowdhury, M. (2022). *Cultural Identity in Modern Advertising: A Case Study of Dhaka*. Creative Arts Review.</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the Digital Economy of Bangladesh Dhaka</dc:title>
  <dc:creator/>
  <dc:language>en</dc:language>
  <cp:keywords/>
  <dcterms:created xsi:type="dcterms:W3CDTF">2026-07-29T22:33:48Z</dcterms:created>
  <dcterms:modified xsi:type="dcterms:W3CDTF">2026-07-29T22:33:48Z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