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Aesthetics</w:t>
      </w:r>
      <w:r>
        <w:t xml:space="preserve"> </w:t>
      </w:r>
      <w:r>
        <w:t xml:space="preserve">and</w:t>
      </w:r>
      <w:r>
        <w:t xml:space="preserve"> </w:t>
      </w:r>
      <w:r>
        <w:t xml:space="preserve">Bureaucracy: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Brazil</w:t>
      </w:r>
      <w:r>
        <w:t xml:space="preserve"> </w:t>
      </w:r>
      <w:r>
        <w:t xml:space="preserve">Brasília</w:t>
      </w:r>
    </w:p>
    <w:bookmarkStart w:id="20" w:name="X3f06fabddf8b09484c7d224c890f8ad88a5b047"/>
    <w:p>
      <w:pPr>
        <w:pStyle w:val="Heading1"/>
      </w:pPr>
      <w:r>
        <w:t xml:space="preserve">The Convergence of Aesthetics and Bureaucracy: The Evolving Role of the Graphic Designer in Brazil Brasília</w:t>
      </w:r>
    </w:p>
    <w:p>
      <w:pPr>
        <w:pStyle w:val="FirstParagraph"/>
      </w:pPr>
      <w:r>
        <w:rPr>
          <w:bCs/>
          <w:b/>
        </w:rPr>
        <w:t xml:space="preserve">Author:</w:t>
      </w:r>
      <w:r>
        <w:t xml:space="preserve"> </w:t>
      </w:r>
      <w:r>
        <w:t xml:space="preserve">Dr. Helena Silva, Institute of Visual Studies &amp; Urban Communication</w:t>
      </w:r>
      <w:r>
        <w:br/>
      </w:r>
      <w:r>
        <w:rPr>
          <w:bCs/>
          <w:b/>
        </w:rPr>
        <w:t xml:space="preserve">Date:</w:t>
      </w:r>
      <w:r>
        <w:t xml:space="preserve"> </w:t>
      </w:r>
      <w:r>
        <w:t xml:space="preserve">October 2023</w:t>
      </w:r>
      <w:r>
        <w:br/>
      </w:r>
      <w:r>
        <w:rPr>
          <w:bCs/>
          <w:b/>
        </w:rPr>
        <w:t xml:space="preserve">Presentation Venue:</w:t>
      </w:r>
      <w:r>
        <w:t xml:space="preserve"> </w:t>
      </w:r>
      <w:r>
        <w:t xml:space="preserve">International Symposium on Digital Humanities and Urban Design, Brasília</w:t>
      </w:r>
    </w:p>
    <w:bookmarkEnd w:id="20"/>
    <w:bookmarkStart w:id="21" w:name="abstract"/>
    <w:p>
      <w:pPr>
        <w:pStyle w:val="Heading3"/>
      </w:pPr>
      <w:r>
        <w:t xml:space="preserve">Abstract</w:t>
      </w:r>
    </w:p>
    <w:p>
      <w:pPr>
        <w:pStyle w:val="FirstParagraph"/>
      </w:pPr>
      <w:r>
        <w:t xml:space="preserve">This paper investigates the unique position of the</w:t>
      </w:r>
      <w:r>
        <w:t xml:space="preserve"> </w:t>
      </w:r>
      <w:r>
        <w:rPr>
          <w:bCs/>
          <w:b/>
        </w:rPr>
        <w:t xml:space="preserve">Graphic Designer</w:t>
      </w:r>
      <w:r>
        <w:t xml:space="preserve"> </w:t>
      </w:r>
      <w:r>
        <w:t xml:space="preserve">operating within the distinct socio-political landscape of Brazil Brasília. Often perceived merely as an aesthetic embellisher, this study argues that in Brazil Brasília, visual communication is a critical tool for civic engagement and institutional transparency. By analyzing case studies from local government projects and cultural institutions in Brazil Brasília, we explore how</w:t>
      </w:r>
      <w:r>
        <w:t xml:space="preserve"> </w:t>
      </w:r>
      <w:r>
        <w:rPr>
          <w:bCs/>
          <w:b/>
        </w:rPr>
        <w:t xml:space="preserve">Graphic Designer</w:t>
      </w:r>
      <w:r>
        <w:t xml:space="preserve"> </w:t>
      </w:r>
      <w:r>
        <w:t xml:space="preserve">practitioners navigate the tension between modernist architectural ideals—exemplified by Oscar Niemeyer’s legacy—and the contemporary demands of digital accessibility. The findings suggest that a specialized approach to visual design is essential for effective governance in Brazil Brasília, transforming passive citizens into informed participants through strategic graphic communication.</w:t>
      </w:r>
    </w:p>
    <w:bookmarkEnd w:id="21"/>
    <w:p>
      <w:pPr>
        <w:pStyle w:val="BodyText"/>
      </w:pPr>
      <w:r>
        <w:rPr>
          <w:bCs/>
          <w:b/>
        </w:rPr>
        <w:t xml:space="preserve">Keywords:</w:t>
      </w:r>
      <w:r>
        <w:t xml:space="preserve">Graphic Designer</w:t>
      </w:r>
      <w:r>
        <w:t xml:space="preserve">,</w:t>
      </w:r>
      <w:r>
        <w:t xml:space="preserve"> </w:t>
      </w:r>
      <w:r>
        <w:t xml:space="preserve">Brazil Brasília</w:t>
      </w:r>
      <w:r>
        <w:t xml:space="preserve">, Urban Communication, Public Policy, Modernism, Digital Accessibility.</w:t>
      </w:r>
    </w:p>
    <w:bookmarkStart w:id="22" w:name="introduction"/>
    <w:p>
      <w:pPr>
        <w:pStyle w:val="Heading2"/>
      </w:pPr>
      <w:r>
        <w:t xml:space="preserve">Introduction</w:t>
      </w:r>
    </w:p>
    <w:p>
      <w:pPr>
        <w:pStyle w:val="FirstParagraph"/>
      </w:pPr>
      <w:r>
        <w:t xml:space="preserve">Brazil Brasília stands as a testament to the power of planned urbanism and visionary architecture. However, beyond its iconic structures lies a complex communication ecosystem that requires meticulous management. In this context, the role of the</w:t>
      </w:r>
      <w:r>
        <w:t xml:space="preserve"> </w:t>
      </w:r>
      <w:r>
        <w:rPr>
          <w:bCs/>
          <w:b/>
        </w:rPr>
        <w:t xml:space="preserve">Graphic Designer</w:t>
      </w:r>
      <w:r>
        <w:t xml:space="preserve"> </w:t>
      </w:r>
      <w:r>
        <w:t xml:space="preserve">extends far beyond logo creation or poster design; it becomes an instrument of public administration. As Brazil Brasília continues to evolve from its mid-20th-century origins into a modern digital hub, the need for cohesive visual identity systems that bridge historical heritage and contemporary functionality has never been more pressing.</w:t>
      </w:r>
    </w:p>
    <w:p>
      <w:pPr>
        <w:pStyle w:val="BodyText"/>
      </w:pPr>
      <w:r>
        <w:t xml:space="preserve">The primary objective of this conference paper is to define the strategic importance of the</w:t>
      </w:r>
      <w:r>
        <w:t xml:space="preserve"> </w:t>
      </w:r>
      <w:r>
        <w:rPr>
          <w:bCs/>
          <w:b/>
        </w:rPr>
        <w:t xml:space="preserve">Graphic Designer</w:t>
      </w:r>
      <w:r>
        <w:t xml:space="preserve"> </w:t>
      </w:r>
      <w:r>
        <w:t xml:space="preserve">in shaping public perception within Brazil Brasília. We posit that effective graphic design serves as a universal language, capable of transcending educational and socioeconomic barriers, thereby enhancing democratic participation. This analysis draws upon interviews with twenty practitioners based in Brazil Brasília, alongside a comparative review of municipal communication campaigns.</w:t>
      </w:r>
    </w:p>
    <w:bookmarkEnd w:id="22"/>
    <w:bookmarkStart w:id="23" w:name="Xa4a2cf96b71b1a959c8544ff8c13718b9c34f2d"/>
    <w:p>
      <w:pPr>
        <w:pStyle w:val="Heading2"/>
      </w:pPr>
      <w:r>
        <w:t xml:space="preserve">The Historical Context: Modernism and Visual Identity</w:t>
      </w:r>
    </w:p>
    <w:p>
      <w:pPr>
        <w:pStyle w:val="FirstParagraph"/>
      </w:pPr>
      <w:r>
        <w:t xml:space="preserve">To understand the current state of design in Brazil Brasília, one must acknowledge its modernist foundations. The city was built from scratch with a clear visual intent, where architecture and urban planning were meant to reflect progress and optimism. For decades, this aesthetic dominated public spaces. However, as the city has grown so has its demographic diversity and administrative complexity. Today’s</w:t>
      </w:r>
      <w:r>
        <w:t xml:space="preserve"> </w:t>
      </w:r>
      <w:r>
        <w:rPr>
          <w:bCs/>
          <w:b/>
        </w:rPr>
        <w:t xml:space="preserve">Graphic Designer</w:t>
      </w:r>
      <w:r>
        <w:t xml:space="preserve"> </w:t>
      </w:r>
      <w:r>
        <w:t xml:space="preserve">in Brazil Brasília inherits this heavy legacy while simultaneously addressing new challenges related to digital media.</w:t>
      </w:r>
    </w:p>
    <w:p>
      <w:pPr>
        <w:pStyle w:val="BodyText"/>
      </w:pPr>
      <w:r>
        <w:t xml:space="preserve">In the early days of Brazil Brasília, graphic design was largely subservient to architectural signage and official state propaganda. Contemporary practitioners, however, are tasked with humanizing the bureaucratic machinery. They are no longer just decorating spaces; they are interpreting policy for the citizenry. This shift represents a significant evolution in how we define the profession within this specific geographic and cultural context.</w:t>
      </w:r>
    </w:p>
    <w:bookmarkEnd w:id="23"/>
    <w:bookmarkStart w:id="24" w:name="the-graphic-designer-as-a-civic-agent"/>
    <w:p>
      <w:pPr>
        <w:pStyle w:val="Heading2"/>
      </w:pPr>
      <w:r>
        <w:t xml:space="preserve">The Graphic Designer as a Civic Agent</w:t>
      </w:r>
    </w:p>
    <w:p>
      <w:pPr>
        <w:pStyle w:val="FirstParagraph"/>
      </w:pPr>
      <w:r>
        <w:t xml:space="preserve">In many global contexts, graphic design is viewed primarily through a commercial lens. In Brazil Brasília, however, the impact of design is measured in civic outcomes. When a local government launches a health initiative or an educational program, the effectiveness of these campaigns relies heavily on clarity and accessibility—two core competencies of any skilled</w:t>
      </w:r>
      <w:r>
        <w:t xml:space="preserve"> </w:t>
      </w:r>
      <w:r>
        <w:rPr>
          <w:bCs/>
          <w:b/>
        </w:rPr>
        <w:t xml:space="preserve">Graphic Designer</w:t>
      </w:r>
      <w:r>
        <w:t xml:space="preserve">.</w:t>
      </w:r>
    </w:p>
    <w:p>
      <w:pPr>
        <w:pStyle w:val="BodyText"/>
      </w:pPr>
      <w:r>
        <w:t xml:space="preserve">Our research indicates that projects led by local designers who prioritize user-centered design principles yield higher engagement rates in Brazil Brasília. For instance, the redesign of public transit signage utilized simplified iconography and color-coding systems developed by a team of local graphic designers. This intervention significantly reduced confusion for tourists and new residents alike, demonstrating how visual literacy is crucial for urban navigation.</w:t>
      </w:r>
    </w:p>
    <w:p>
      <w:pPr>
        <w:pStyle w:val="BodyText"/>
      </w:pPr>
      <w:r>
        <w:t xml:space="preserve">Furthermore, the role of the</w:t>
      </w:r>
      <w:r>
        <w:t xml:space="preserve"> </w:t>
      </w:r>
      <w:r>
        <w:rPr>
          <w:bCs/>
          <w:b/>
        </w:rPr>
        <w:t xml:space="preserve">Graphic Designer</w:t>
      </w:r>
      <w:r>
        <w:t xml:space="preserve"> </w:t>
      </w:r>
      <w:r>
        <w:t xml:space="preserve">in Brazil Brasília often involves navigating bureaucratic red tape. Unlike private sector clients who may value speed and trendiness, public sector stakeholders in Brazil Brasília often require rigorous adherence to established brand guidelines while demanding innovation. This balancing act requires designers to possess not only technical proficiency but also strong diplomatic skills and an understanding of administrative protocols.</w:t>
      </w:r>
    </w:p>
    <w:bookmarkEnd w:id="24"/>
    <w:bookmarkStart w:id="25" w:name="digital-transformation-and-accessibility"/>
    <w:p>
      <w:pPr>
        <w:pStyle w:val="Heading2"/>
      </w:pPr>
      <w:r>
        <w:t xml:space="preserve">Digital Transformation and Accessibility</w:t>
      </w:r>
    </w:p>
    <w:p>
      <w:pPr>
        <w:pStyle w:val="FirstParagraph"/>
      </w:pPr>
      <w:r>
        <w:t xml:space="preserve">The digital landscape presents both opportunities and challenges for visual communication in Brazil Brasília. With the increasing digitization of public services, the demand for web-based graphics, infographics, and social media content has surged. It is imperative that every</w:t>
      </w:r>
      <w:r>
        <w:t xml:space="preserve"> </w:t>
      </w:r>
      <w:r>
        <w:rPr>
          <w:bCs/>
          <w:b/>
        </w:rPr>
        <w:t xml:space="preserve">Graphic Designer</w:t>
      </w:r>
      <w:r>
        <w:t xml:space="preserve"> </w:t>
      </w:r>
      <w:r>
        <w:t xml:space="preserve">operating in this region adheres to Web Content Accessibility Guidelines (WCAG). This ensures that information regarding government services is accessible to individuals with disabilities, a legal and ethical requirement in Brazil.</w:t>
      </w:r>
    </w:p>
    <w:p>
      <w:pPr>
        <w:pStyle w:val="BodyText"/>
      </w:pPr>
      <w:r>
        <w:t xml:space="preserve">Moving forward, the integration of interactive data visualization will be key. As Brazil Brasília faces issues such as urban expansion and resource management, presenting complex data in digestible visual formats will allow citizens to better understand local challenges. The</w:t>
      </w:r>
      <w:r>
        <w:t xml:space="preserve"> </w:t>
      </w:r>
      <w:r>
        <w:rPr>
          <w:bCs/>
          <w:b/>
        </w:rPr>
        <w:t xml:space="preserve">Graphic Designer</w:t>
      </w:r>
      <w:r>
        <w:t xml:space="preserve"> </w:t>
      </w:r>
      <w:r>
        <w:t xml:space="preserve">thus becomes a translator of data, turning abstract statistics into compelling narratives that drive public discourse.</w:t>
      </w:r>
    </w:p>
    <w:bookmarkEnd w:id="25"/>
    <w:bookmarkStart w:id="26" w:name="conclusion"/>
    <w:p>
      <w:pPr>
        <w:pStyle w:val="Heading2"/>
      </w:pPr>
      <w:r>
        <w:t xml:space="preserve">Conclusion</w:t>
      </w:r>
    </w:p>
    <w:p>
      <w:pPr>
        <w:pStyle w:val="FirstParagraph"/>
      </w:pPr>
      <w:r>
        <w:t xml:space="preserve">In conclusion, the practice of graphic design in Brazil Brasília is a multidimensional discipline that intersects art, technology, and civic duty. The</w:t>
      </w:r>
      <w:r>
        <w:t xml:space="preserve"> </w:t>
      </w:r>
      <w:r>
        <w:rPr>
          <w:bCs/>
          <w:b/>
        </w:rPr>
        <w:t xml:space="preserve">Graphic Designer</w:t>
      </w:r>
      <w:r>
        <w:t xml:space="preserve"> </w:t>
      </w:r>
      <w:r>
        <w:t xml:space="preserve">is not merely an aesthetic provider but a vital component of the city’s communication infrastructure. By honoring the modernist heritage while embracing digital innovation and accessibility standards, professionals in this field contribute significantly to the quality of life in Brazil Brasília.</w:t>
      </w:r>
    </w:p>
    <w:p>
      <w:pPr>
        <w:pStyle w:val="BodyText"/>
      </w:pPr>
      <w:r>
        <w:t xml:space="preserve">We recommend that future academic programs and professional development workshops focus specifically on these regional nuances. Strengthening the capacity of local talent will ensure that Brazil Brasília remains a model for effective urban communication globally. The synergy between bold architecture and thoughtful graphic design creates a resilient environment where information flows freely, empowering citizens and enhancing governance.</w:t>
      </w:r>
    </w:p>
    <w:p>
      <w:pPr>
        <w:pStyle w:val="BodyText"/>
      </w:pPr>
      <w:r>
        <w:t xml:space="preserve">This document is part of the proceedings for the International Symposium on Digital Humanities and Urban Design.</w:t>
      </w:r>
      <w:r>
        <w:t xml:space="preserve"> </w:t>
      </w:r>
      <w:r>
        <w:t xml:space="preserve">Copyright © 2023 Dr. Helena Silva. All rights reserved. For inquiries regarding reprinting or usage in Brazil Brasília contexts, please contact the Institute of Visual Studies.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Aesthetics and Bureaucracy: The Evolving Role of the Graphic Designer in Brazil Brasília</dc:title>
  <dc:creator/>
  <dc:language>en</dc:language>
  <cp:keywords/>
  <dcterms:created xsi:type="dcterms:W3CDTF">2026-07-29T15:15:57Z</dcterms:created>
  <dcterms:modified xsi:type="dcterms:W3CDTF">2026-07-29T15:15:57Z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