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bookmarkStart w:id="28" w:name="X7d35de89f2599fd37e326cc0aa57d5468cb2a45"/>
    <w:p>
      <w:pPr>
        <w:pStyle w:val="Heading1"/>
      </w:pPr>
      <w:r>
        <w:t xml:space="preserve">Bridging Tradition and Digital Frontiers:</w:t>
      </w:r>
      <w:r>
        <w:br/>
      </w:r>
      <w:r>
        <w:t xml:space="preserve">The Role of the Graphic Designer in Ethiopia Addis Ababa</w:t>
      </w:r>
    </w:p>
    <w:p>
      <w:pPr>
        <w:pStyle w:val="FirstParagraph"/>
      </w:pPr>
      <w:r>
        <w:rPr>
          <w:bCs/>
          <w:b/>
        </w:rPr>
        <w:t xml:space="preserve">[Author Name]</w:t>
      </w:r>
      <w:r>
        <w:br/>
      </w:r>
      <w:r>
        <w:t xml:space="preserve">Institute of Design and Visual Arts</w:t>
      </w:r>
      <w:r>
        <w:br/>
      </w:r>
      <w:r>
        <w:t xml:space="preserve">Addis Ababa, Ethiopia</w:t>
      </w:r>
    </w:p>
    <w:bookmarkStart w:id="20" w:name="abstract"/>
    <w:p>
      <w:pPr>
        <w:pStyle w:val="Heading3"/>
      </w:pPr>
      <w:r>
        <w:t xml:space="preserve">Abstract</w:t>
      </w:r>
    </w:p>
    <w:p>
      <w:pPr>
        <w:pStyle w:val="FirstParagraph"/>
      </w:pPr>
      <w:r>
        <w:t xml:space="preserve">This conference paper explores the transformative trajectory of the Graphic Designer within the rapidly urbanizing context of Ethiopia Addis Ababa. As one of Africa’s fastest-growing economic hubs, Addis Ababa presents a unique intersection of ancient cultural heritage and modern digital innovation. This study analyzes how local Graphic Designers are navigating this complex landscape, utilizing visual communication to address societal challenges, promote Ethiopian brands globally, and preserve cultural identity in the digital age. Through qualitative analysis of recent design trends in the capital region, we argue that the contemporary Graphic Designer is not merely an aesthetic practitioner but a critical agent of socio-economic development and cultural preservation.</w:t>
      </w:r>
    </w:p>
    <w:bookmarkEnd w:id="20"/>
    <w:bookmarkStart w:id="21" w:name="introduction"/>
    <w:p>
      <w:pPr>
        <w:pStyle w:val="Heading2"/>
      </w:pPr>
      <w:r>
        <w:t xml:space="preserve">1. Introduction</w:t>
      </w:r>
    </w:p>
    <w:p>
      <w:pPr>
        <w:pStyle w:val="FirstParagraph"/>
      </w:pPr>
      <w:r>
        <w:t xml:space="preserve">The landscape of visual communication in East Africa is undergoing a profound shift. At the heart of this transformation lies Ethiopia Addis Ababa, a city that serves as the diplomatic capital of Africa and a burgeoning center for creative industries. Within this dynamic environment, the role of the Graphic Designer has evolved significantly from simple typographic arrangement to complex narrative construction. This paper aims to dissect the multifaceted contributions of these creative professionals in shaping public discourse, commercial branding, and cultural representation in Ethiopia Addis Ababa.</w:t>
      </w:r>
    </w:p>
    <w:p>
      <w:pPr>
        <w:pStyle w:val="BodyText"/>
      </w:pPr>
      <w:r>
        <w:t xml:space="preserve">For decades, design practices were often viewed as secondary to content generation. However, recent developments in the Ethiopian market suggest a paradigm shift where visual identity is paramount for brand differentiation. The modern Graphic Designer operating in Ethiopia Addis Ababa must possess a dual competency: technical mastery of digital tools and a deep understanding of local semiotics, history, and socio-political contexts. This paper examines how these competencies converge to create impactful visual solutions.</w:t>
      </w:r>
    </w:p>
    <w:bookmarkEnd w:id="21"/>
    <w:bookmarkStart w:id="22" w:name="X9f2396eeaa13bd27a17bd42d7702d53bb9b7d83"/>
    <w:p>
      <w:pPr>
        <w:pStyle w:val="Heading2"/>
      </w:pPr>
      <w:r>
        <w:t xml:space="preserve">2. Historical Context and Cultural Synthesis</w:t>
      </w:r>
    </w:p>
    <w:p>
      <w:pPr>
        <w:pStyle w:val="FirstParagraph"/>
      </w:pPr>
      <w:r>
        <w:t xml:space="preserve">To understand the current state of design in Ethiopia Addis Ababa, one must acknowledge the rich visual history that precedes it. Ethiopia boasts one of the oldest continuous civilizations in the world, with distinct artistic traditions ranging from Axumite stelae to Gondarian architecture and intricate hand-woven textiles. Traditionally, a Graphic Designer in this region might have worked primarily with print media for religious or governmental institutions.</w:t>
      </w:r>
    </w:p>
    <w:p>
      <w:pPr>
        <w:pStyle w:val="BodyText"/>
      </w:pPr>
      <w:r>
        <w:t xml:space="preserve">In contemporary practice, however, there is a deliberate synthesis of these traditional elements with modern Western design principles. Designers are increasingly incorporating Ge'ez script aesthetics into modern typography and utilizing the vibrant color palettes found in Ethiopian traditional clothing (Habesha kemis) for digital interfaces and brand identities. This cultural fusion allows Graphic Designers to create work that resonates deeply with local audiences while maintaining international appeal. For instance, recent rebranding campaigns for tourism boards in Ethiopia Addis Ababa have successfully utilized indigenous motifs to tell stories of heritage without falling into cliché or exoticization.</w:t>
      </w:r>
    </w:p>
    <w:bookmarkEnd w:id="22"/>
    <w:bookmarkStart w:id="23" w:name="X15289b247019655ef12672753de50ee4f2885d3"/>
    <w:p>
      <w:pPr>
        <w:pStyle w:val="Heading2"/>
      </w:pPr>
      <w:r>
        <w:t xml:space="preserve">3. The Digital Boom and Economic Implications</w:t>
      </w:r>
    </w:p>
    <w:p>
      <w:pPr>
        <w:pStyle w:val="FirstParagraph"/>
      </w:pPr>
      <w:r>
        <w:t xml:space="preserve">The proliferation of internet accessibility and mobile technology in Ethiopia Addis Ababa has created a surge in demand for digital Graphic Designers. As small and medium-sized enterprises (SMEs) expand their reach through social media platforms like Instagram, Telegram, and Facebook, the need for high-quality visual content has become critical. Local businesses are recognizing that professional branding is no longer a luxury but a necessity for survival in a competitive market.</w:t>
      </w:r>
    </w:p>
    <w:p>
      <w:pPr>
        <w:pStyle w:val="BodyText"/>
      </w:pPr>
      <w:r>
        <w:t xml:space="preserve">This economic shift has led to the emergence of freelance hubs and design studios throughout districts like Bole and Piassa in Ethiopia Addis Ababa. These spaces serve as incubators for young talent, fostering collaboration between senior designers and newcomers. The rise of the freelance Graphic Designer model has democratized access to creative services, allowing startups within Ethiopia Addis Ababa to access world-class visual communication strategies at a fraction of the cost associated with international agencies.</w:t>
      </w:r>
    </w:p>
    <w:p>
      <w:pPr>
        <w:pStyle w:val="BodyText"/>
      </w:pPr>
      <w:r>
        <w:t xml:space="preserve">Furthermore, the graphic design sector is contributing significantly to job creation. By empowering young Ethiopians with digital skills, these designers are not only earning a livelihood but also exporting Ethiopian culture through global platforms. Designers creating vector art for NFTs or working on international client projects from their offices in Addis Ababa exemplify how local talent can compete on a global stage.</w:t>
      </w:r>
    </w:p>
    <w:bookmarkEnd w:id="23"/>
    <w:bookmarkStart w:id="24" w:name="challenges-and-infrastructural-hurdles"/>
    <w:p>
      <w:pPr>
        <w:pStyle w:val="Heading2"/>
      </w:pPr>
      <w:r>
        <w:t xml:space="preserve">4. Challenges and Infrastructural Hurdles</w:t>
      </w:r>
    </w:p>
    <w:p>
      <w:pPr>
        <w:pStyle w:val="FirstParagraph"/>
      </w:pPr>
      <w:r>
        <w:t xml:space="preserve">Despite the optimism surrounding the growth of design in Ethiopia Addis Ababa, significant challenges remain. One of the primary obstacles is infrastructural instability, including intermittent electricity supply and internet connectivity issues, which can disrupt workflow for Graphic Designers relying on cloud-based tools. Additionally, there is a gap in formal education; while several universities offer media arts programs, many practitioners are self-taught or rely on non-standardized training modules.</w:t>
      </w:r>
    </w:p>
    <w:p>
      <w:pPr>
        <w:pStyle w:val="BodyText"/>
      </w:pPr>
      <w:r>
        <w:t xml:space="preserve">Intellectual property rights also present a persistent challenge. Many Graphic Designers struggle with the unauthorized use of their work by larger corporations, leading to a lack of trust and devaluation of professional services. Addressing these issues requires concerted efforts from government bodies, educational institutions, and industry associations to establish clearer regulations and support systems for creative professionals.</w:t>
      </w:r>
    </w:p>
    <w:bookmarkEnd w:id="24"/>
    <w:bookmarkStart w:id="25" w:name="social-impact-and-advocacy"/>
    <w:p>
      <w:pPr>
        <w:pStyle w:val="Heading2"/>
      </w:pPr>
      <w:r>
        <w:t xml:space="preserve">5. Social Impact and Advocacy</w:t>
      </w:r>
    </w:p>
    <w:p>
      <w:pPr>
        <w:pStyle w:val="FirstParagraph"/>
      </w:pPr>
      <w:r>
        <w:t xml:space="preserve">Beyond commerce, Graphic Designers in Ethiopia Addis Ababa are playing a pivotal role in social advocacy. Public service announcements regarding health, sanitation, and civic duty increasingly rely on sophisticated visual campaigns to reach diverse populations with varying literacy levels. Designers are utilizing infographics and pictorial narratives to communicate complex public health messages effectively.</w:t>
      </w:r>
    </w:p>
    <w:p>
      <w:pPr>
        <w:pStyle w:val="BodyText"/>
      </w:pPr>
      <w:r>
        <w:t xml:space="preserve">Moreover, during times of political transition or social unrest in Ethiopia Addis Ababa, Graphic Designers often serve as visual journalists or documentarians, creating posters and digital art that mobilize communities and articulate collective demands. The power of the image to transcend language barriers makes the Graphic Designer a crucial stakeholder in democratic engagement.</w:t>
      </w:r>
    </w:p>
    <w:bookmarkEnd w:id="25"/>
    <w:bookmarkStart w:id="26" w:name="conclusion"/>
    <w:p>
      <w:pPr>
        <w:pStyle w:val="Heading2"/>
      </w:pPr>
      <w:r>
        <w:t xml:space="preserve">6. Conclusion</w:t>
      </w:r>
    </w:p>
    <w:p>
      <w:pPr>
        <w:pStyle w:val="FirstParagraph"/>
      </w:pPr>
      <w:r>
        <w:t xml:space="preserve">The trajectory of the Graphic Designer in Ethiopia Addis Ababa is one of resilience, innovation, and cultural pride. As this study has illustrated, these professionals are navigating a complex terrain where tradition meets modernity. They are not just designing logos or layouts; they are shaping the visual identity of a nation in flux.</w:t>
      </w:r>
    </w:p>
    <w:p>
      <w:pPr>
        <w:pStyle w:val="BodyText"/>
      </w:pPr>
      <w:r>
        <w:t xml:space="preserve">For sustainable growth, it is imperative that stakeholders invest in digital infrastructure, formalize design education curricula to include business ethics and intellectual property law, and promote local design talent internationally. By supporting the Graphic Designer community in Ethiopia Addis Ababa, we support a vital engine of economic development and cultural preservation. The future of visual communication in Africa will undoubtedly be written by these creative minds operating out of this vibrant capital city.</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Abebe, T. (2021). *Visual Semiotics in Urban Addis Ababa*. Journal of Ethiopian Studies.</w:t>
      </w:r>
    </w:p>
    <w:p>
      <w:pPr>
        <w:numPr>
          <w:ilvl w:val="0"/>
          <w:numId w:val="1001"/>
        </w:numPr>
        <w:pStyle w:val="Compact"/>
      </w:pPr>
      <w:r>
        <w:t xml:space="preserve">Desta, M., &amp; Tesfaye, G. (2023). *Digital Transformation and Creative Industries in East Africa*. African Economic Review.</w:t>
      </w:r>
    </w:p>
    <w:p>
      <w:pPr>
        <w:numPr>
          <w:ilvl w:val="0"/>
          <w:numId w:val="1001"/>
        </w:numPr>
        <w:pStyle w:val="Compact"/>
      </w:pPr>
      <w:r>
        <w:t xml:space="preserve">Kidane, S. (2022). *The Role of Typography in Preserving Ge'ez Heritage*. International Design Conference Proceedings.</w:t>
      </w:r>
    </w:p>
    <w:p>
      <w:pPr>
        <w:numPr>
          <w:ilvl w:val="0"/>
          <w:numId w:val="1001"/>
        </w:numPr>
        <w:pStyle w:val="Compact"/>
      </w:pPr>
      <w:r>
        <w:t xml:space="preserve">Mengistu, L. (2019). *Freelancing as a Career Path for Young Artists in Ethiopia*. Addis Ababa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Contemporary Ethiopia Addis Ababa</dc:title>
  <dc:creator/>
  <dc:language>en</dc:language>
  <cp:keywords/>
  <dcterms:created xsi:type="dcterms:W3CDTF">2026-07-29T12:09:02Z</dcterms:created>
  <dcterms:modified xsi:type="dcterms:W3CDTF">2026-07-29T12:09:02Z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