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India: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Bangalore</w:t>
      </w:r>
    </w:p>
    <w:bookmarkStart w:id="31" w:name="Xfe1a17316e39d1a5cf087e48b4dbaa5f7ef7f1e"/>
    <w:p>
      <w:pPr>
        <w:pStyle w:val="Heading1"/>
      </w:pPr>
      <w:r>
        <w:t xml:space="preserve">The Evolving Role of the Graphic Designer in the Digital Ecosystem of India: A Case Study of Bangalore</w:t>
      </w:r>
    </w:p>
    <w:p>
      <w:pPr>
        <w:pStyle w:val="FirstParagraph"/>
      </w:pPr>
      <w:r>
        <w:rPr>
          <w:bCs/>
          <w:b/>
        </w:rPr>
        <w:t xml:space="preserve">Prepared for:</w:t>
      </w:r>
      <w:r>
        <w:t xml:space="preserve"> </w:t>
      </w:r>
      <w:r>
        <w:t xml:space="preserve">International Conference on Design and Technology Integration</w:t>
      </w:r>
      <w:r>
        <w:br/>
      </w:r>
      <w:r>
        <w:rPr>
          <w:bCs/>
          <w:b/>
        </w:rPr>
        <w:t xml:space="preserve">Date:</w:t>
      </w:r>
      <w:r>
        <w:t xml:space="preserve"> </w:t>
      </w:r>
      <w:r>
        <w:t xml:space="preserve">October 2023</w:t>
      </w:r>
      <w:r>
        <w:br/>
      </w:r>
      <w:r>
        <w:rPr>
          <w:bCs/>
          <w:b/>
        </w:rPr>
        <w:t xml:space="preserve">Location Focus:</w:t>
      </w:r>
      <w:r>
        <w:t xml:space="preserve"> </w:t>
      </w:r>
      <w:r>
        <w:t xml:space="preserve">India, Bangalore</w:t>
      </w:r>
    </w:p>
    <w:bookmarkStart w:id="20" w:name="abstract"/>
    <w:p>
      <w:pPr>
        <w:pStyle w:val="Heading3"/>
      </w:pPr>
      <w:r>
        <w:rPr>
          <w:bCs/>
          <w:b/>
          <w:iCs/>
          <w:i/>
        </w:rPr>
        <w:t xml:space="preserve">   Abstract</w:t>
      </w:r>
    </w:p>
    <w:p>
      <w:pPr>
        <w:pStyle w:val="FirstParagraph"/>
      </w:pPr>
      <w:r>
        <w:t xml:space="preserve">This conference paper explores the multifaceted role of the Graphic Designer within the rapidly expanding digital economy of India, with a specific focus on Bangalore as a global technology hub. As Bangalore transitions from an IT support center to a primary innovation capital, the demand for sophisticated visual communication has surged. This study analyzes how graphic designers in this region are adapting to technological advancements, cultural nuances, and market demands. We argue that the modern Graphic Designer in India is no longer merely an aesthetic provider but a critical strategic partner in brand development and user experience design.</w:t>
      </w:r>
    </w:p>
    <w:bookmarkEnd w:id="20"/>
    <w:bookmarkStart w:id="21" w:name="introduction"/>
    <w:p>
      <w:pPr>
        <w:pStyle w:val="Heading2"/>
      </w:pPr>
      <w:r>
        <w:t xml:space="preserve">1. Introduction</w:t>
      </w:r>
    </w:p>
    <w:p>
      <w:pPr>
        <w:pStyle w:val="FirstParagraph"/>
      </w:pPr>
      <w:r>
        <w:t xml:space="preserve">In the contemporary global marketplace, visual communication serves as the bridge between complex ideas and public understanding. Within India, this phenomenon is most palpable in Bangalore, often referred to as the "Silicon Valley of India." As a city that hosts thousands of startups and multinational corporations, Bangalore presents a unique ecosystem for creative professionals. The role of the Graphic Designer here has undergone a radical transformation over the last decade.</w:t>
      </w:r>
    </w:p>
    <w:p>
      <w:pPr>
        <w:pStyle w:val="BodyText"/>
      </w:pPr>
      <w:r>
        <w:t xml:space="preserve">Historically, design was viewed as an outsourced commodity. However, in the competitive landscape of Bangalore’s tech sector, design is now recognized as a core component of product viability and brand identity. This paper aims to dissect the current state of graphic design in India Bangalore, examining how local designers navigate the intersection of traditional Indian aesthetics with global digital standards.</w:t>
      </w:r>
    </w:p>
    <w:bookmarkEnd w:id="21"/>
    <w:bookmarkStart w:id="22" w:name="the-context-bangalore-as-a-design-hub"/>
    <w:p>
      <w:pPr>
        <w:pStyle w:val="Heading2"/>
      </w:pPr>
      <w:r>
        <w:t xml:space="preserve">2. The Context: Bangalore as a Design Hub</w:t>
      </w:r>
    </w:p>
    <w:p>
      <w:pPr>
        <w:pStyle w:val="FirstParagraph"/>
      </w:pPr>
      <w:r>
        <w:t xml:space="preserve">Bangalore’s economic landscape is dominated by technology services, software development, and R&amp;D. Consequently, the demand for high-fidelity visual assets has skyrocketed. For any startup or established enterprise in India Bangalore looking to capture market share, first impressions are digital. The Graphic Designer is the architect of these first impressions.</w:t>
      </w:r>
    </w:p>
    <w:p>
      <w:pPr>
        <w:pStyle w:val="BodyText"/>
      </w:pPr>
      <w:r>
        <w:t xml:space="preserve">The city’s diverse population contributes to a rich cultural tapestry that influences design choices. Designers in this region must possess a dual competency: they must understand global minimalist trends while remaining sensitive to the colorful, complex visual language preferred by the local Indian consumer. This duality makes Bangalore an exceptional laboratory for studying adaptive design strategies.</w:t>
      </w:r>
    </w:p>
    <w:bookmarkEnd w:id="22"/>
    <w:bookmarkStart w:id="25" w:name="key-challenges-and-adaptations"/>
    <w:p>
      <w:pPr>
        <w:pStyle w:val="Heading2"/>
      </w:pPr>
      <w:r>
        <w:t xml:space="preserve">3. Key Challenges and Adaptations</w:t>
      </w:r>
    </w:p>
    <w:bookmarkStart w:id="23" w:name="the-shift-from-static-to-dynamic-design"/>
    <w:p>
      <w:pPr>
        <w:pStyle w:val="Heading3"/>
      </w:pPr>
      <w:r>
        <w:t xml:space="preserve">3.1 The Shift from Static to Dynamic Design</w:t>
      </w:r>
    </w:p>
    <w:p>
      <w:pPr>
        <w:pStyle w:val="FirstParagraph"/>
      </w:pPr>
      <w:r>
        <w:t xml:space="preserve">The rise of mobile-first internet usage in India has necessitated a shift away from static print-based design toward dynamic, interactive digital design. In Bangalore, Graphic Designers are increasingly required to possess skills in motion graphics, UI/UX prototyping, and web animation. The ability to create assets that load quickly on varying network speeds while maintaining high aesthetic quality is a crucial skill set for designers working in this region.</w:t>
      </w:r>
    </w:p>
    <w:bookmarkEnd w:id="23"/>
    <w:bookmarkStart w:id="24" w:name="X2cfa5ed8f795957bb1c10f2eb0bc9afbbce172e"/>
    <w:p>
      <w:pPr>
        <w:pStyle w:val="Heading3"/>
      </w:pPr>
      <w:r>
        <w:t xml:space="preserve">3.2 Cultural Localization vs. Global Standardization</w:t>
      </w:r>
    </w:p>
    <w:p>
      <w:pPr>
        <w:pStyle w:val="FirstParagraph"/>
      </w:pPr>
      <w:r>
        <w:t xml:space="preserve">A significant challenge for the Graphic Designer operating in India Bangalore is balancing global brand consistency with local cultural relevance. Multinational companies entering the Indian market often struggle with visual messaging that resonates locally. Local designers serve as intermediaries, translating global brand guidelines into visuals that speak to regional idioms, festivals, and social behaviors. This requires a deep understanding of semiotics and cultural psychology.</w:t>
      </w:r>
    </w:p>
    <w:bookmarkEnd w:id="24"/>
    <w:bookmarkEnd w:id="25"/>
    <w:bookmarkStart w:id="26" w:name="X77ed7e860d3469535ddbe660e3c7d92d608fb3d"/>
    <w:p>
      <w:pPr>
        <w:pStyle w:val="Heading2"/>
      </w:pPr>
      <w:r>
        <w:t xml:space="preserve">4. The Impact of Artificial Intelligence on Graphic Design</w:t>
      </w:r>
    </w:p>
    <w:p>
      <w:pPr>
        <w:pStyle w:val="FirstParagraph"/>
      </w:pPr>
      <w:r>
        <w:t xml:space="preserve">The advent of Artificial Intelligence (AI) in the creative industry poses both threats and opportunities for the Graphic Designer. In Bangalore, where tech literacy is high, there is a rapid adoption of AI tools for image generation and layout optimization. However, our observations suggest that AI serves as an augmentative tool rather than a replacement. The human element—empathy, cultural nuance, and strategic storytelling—remains irreplaceable.</w:t>
      </w:r>
    </w:p>
    <w:p>
      <w:pPr>
        <w:pStyle w:val="BodyText"/>
      </w:pPr>
      <w:r>
        <w:t xml:space="preserve">Graphic Designers in India are now expected to be "AI-literate," capable of using generative tools to speed up workflows while providing the critical oversight necessary for brand safety and artistic integrity. This hybrid role is becoming standard in Bangalore’s premium design agencies.</w:t>
      </w:r>
    </w:p>
    <w:bookmarkEnd w:id="26"/>
    <w:bookmarkStart w:id="27" w:name="education-and-skill-development"/>
    <w:p>
      <w:pPr>
        <w:pStyle w:val="Heading2"/>
      </w:pPr>
      <w:r>
        <w:t xml:space="preserve">5. Education and Skill Development</w:t>
      </w:r>
    </w:p>
    <w:p>
      <w:pPr>
        <w:pStyle w:val="FirstParagraph"/>
      </w:pPr>
      <w:r>
        <w:t xml:space="preserve">The supply chain of talent in India Bangalore relies heavily on specialized design institutions such as the National Institute of Design (NID) alumni networks and various private art colleges. However, formal education often lags behind industry requirements. To remain competitive, Graphic Designers in this ecosystem must engage in continuous lifelong learning.</w:t>
      </w:r>
    </w:p>
    <w:p>
      <w:pPr>
        <w:numPr>
          <w:ilvl w:val="0"/>
          <w:numId w:val="1001"/>
        </w:numPr>
        <w:pStyle w:val="Compact"/>
      </w:pPr>
      <w:r>
        <w:rPr>
          <w:bCs/>
          <w:b/>
        </w:rPr>
        <w:t xml:space="preserve">Technical Proficiency:</w:t>
      </w:r>
      <w:r>
        <w:t xml:space="preserve"> </w:t>
      </w:r>
      <w:r>
        <w:t xml:space="preserve">Mastery of the Adobe Creative Suite is baseline; proficiency in Figma, Sketch, and 3D modeling tools (Blender/Cinema 4D) is increasingly mandatory.</w:t>
      </w:r>
    </w:p>
    <w:p>
      <w:pPr>
        <w:numPr>
          <w:ilvl w:val="0"/>
          <w:numId w:val="1001"/>
        </w:numPr>
        <w:pStyle w:val="Compact"/>
      </w:pPr>
      <w:r>
        <w:rPr>
          <w:bCs/>
          <w:b/>
        </w:rPr>
        <w:t xml:space="preserve">Data Visualization:</w:t>
      </w:r>
      <w:r>
        <w:t xml:space="preserve"> </w:t>
      </w:r>
      <w:r>
        <w:t xml:space="preserve">As Bangalore becomes a data hub, the ability to translate complex data into compelling visuals is highly valued.</w:t>
      </w:r>
    </w:p>
    <w:p>
      <w:pPr>
        <w:numPr>
          <w:ilvl w:val="0"/>
          <w:numId w:val="1001"/>
        </w:numPr>
        <w:pStyle w:val="Compact"/>
      </w:pPr>
      <w:r>
        <w:rPr>
          <w:bCs/>
          <w:b/>
        </w:rPr>
        <w:t xml:space="preserve">Sustainability in Design:</w:t>
      </w:r>
      <w:r>
        <w:t xml:space="preserve"> </w:t>
      </w:r>
      <w:r>
        <w:t xml:space="preserve">There is a growing emphasis on sustainable design practices, encouraging Graphic Designers to consider the environmental impact of their digital and physical outputs.</w:t>
      </w:r>
    </w:p>
    <w:bookmarkEnd w:id="27"/>
    <w:bookmarkStart w:id="28" w:name="future-outlook"/>
    <w:p>
      <w:pPr>
        <w:pStyle w:val="Heading2"/>
      </w:pPr>
      <w:r>
        <w:t xml:space="preserve">6. Future Outlook</w:t>
      </w:r>
    </w:p>
    <w:p>
      <w:pPr>
        <w:pStyle w:val="FirstParagraph"/>
      </w:pPr>
      <w:r>
        <w:t xml:space="preserve">The future for the Graphic Designer in India Bangalore is robust but evolving. As augmented reality (AR) and virtual reality (VR) applications become more mainstream in consumer electronics, designers will need to expand their skill sets into three-dimensional spatial design. The flat interface is giving way to immersive environments.</w:t>
      </w:r>
    </w:p>
    <w:p>
      <w:pPr>
        <w:pStyle w:val="BodyText"/>
      </w:pPr>
      <w:r>
        <w:t xml:space="preserve">Furthermore, the gig economy has empowered individual Graphic Designers in Bangalore to work globally. Freelancers from this region are increasingly competing on international platforms, bringing diverse perspectives back into the local ecosystem. This global connectivity enriches the local design scene, fostering innovation and cross-cultural exchange.</w:t>
      </w:r>
    </w:p>
    <w:bookmarkEnd w:id="28"/>
    <w:bookmarkStart w:id="29" w:name="conclusion"/>
    <w:p>
      <w:pPr>
        <w:pStyle w:val="Heading2"/>
      </w:pPr>
      <w:r>
        <w:t xml:space="preserve">7. Conclusion</w:t>
      </w:r>
    </w:p>
    <w:p>
      <w:pPr>
        <w:pStyle w:val="FirstParagraph"/>
      </w:pPr>
      <w:r>
        <w:t xml:space="preserve">In conclusion, the role of the Graphic Designer in India Bangalore is pivotal to the region’s economic and cultural identity. Far from being a peripheral service provider, they are central stakeholders in shaping how brands communicate with consumers in one of the world’s most dynamic markets. The successful Graphic Designer today must be a technologist, a cultural anthropologist, and an artist combined.</w:t>
      </w:r>
    </w:p>
    <w:p>
      <w:pPr>
        <w:pStyle w:val="BodyText"/>
      </w:pPr>
      <w:r>
        <w:t xml:space="preserve">As Bangalore continues to solidify its position as a global innovation hub, the emphasis on high-quality, culturally resonant design will only intensify. Stakeholders in education, corporate India, and policy-making must support this growth by fostering environments where creativity is valued alongside technological prowess. The evolution of the Graphic Designer mirrors the evolution of India itself: modernizing while retaining a distinct and vibrant identity.</w:t>
      </w:r>
    </w:p>
    <w:bookmarkEnd w:id="29"/>
    <w:bookmarkStart w:id="30"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2"/>
        </w:numPr>
        <w:pStyle w:val="Compact"/>
      </w:pPr>
      <w:r>
        <w:t xml:space="preserve">Kumar, R. (2021). *Digital Transformation in Indian Startups*. Journal of Asian Business Studies.</w:t>
      </w:r>
    </w:p>
    <w:p>
      <w:pPr>
        <w:numPr>
          <w:ilvl w:val="0"/>
          <w:numId w:val="1002"/>
        </w:numPr>
        <w:pStyle w:val="Compact"/>
      </w:pPr>
      <w:r>
        <w:t xml:space="preserve">Gupta, S., &amp; Patel, M. (2019). *Visual Communication Trends in Urban India*. Bangalore: TechPress Publishers.</w:t>
      </w:r>
    </w:p>
    <w:p>
      <w:pPr>
        <w:numPr>
          <w:ilvl w:val="0"/>
          <w:numId w:val="1002"/>
        </w:numPr>
        <w:pStyle w:val="Compact"/>
      </w:pPr>
      <w:r>
        <w:t xml:space="preserve">National Institute of Design Annual Report. (2022). *The State of Design Education in India*.</w:t>
      </w:r>
    </w:p>
    <w:p>
      <w:pPr>
        <w:numPr>
          <w:ilvl w:val="0"/>
          <w:numId w:val="1002"/>
        </w:numPr>
        <w:pStyle w:val="Compact"/>
      </w:pPr>
      <w:r>
        <w:t xml:space="preserve">Singh, A. (2023). *AI and Creativity: The Future of Graphic Design*. International Conference on Human-Computer Interaction Proceedings.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Graphic Designer in the Digital Ecosystem of India: A Case Study of Bangalore</dc:title>
  <dc:creator/>
  <dc:language>en</dc:language>
  <cp:keywords/>
  <dcterms:created xsi:type="dcterms:W3CDTF">2026-07-29T02:02:16Z</dcterms:created>
  <dcterms:modified xsi:type="dcterms:W3CDTF">2026-07-29T02:02:16Z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