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Synthesis: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Israel</w:t>
      </w:r>
      <w:r>
        <w:t xml:space="preserve"> </w:t>
      </w:r>
      <w:r>
        <w:t xml:space="preserve">Jerusalem</w:t>
      </w:r>
    </w:p>
    <w:p>
      <w:pPr>
        <w:pStyle w:val="FirstParagraph"/>
      </w:pPr>
      <w:r>
        <w:t xml:space="preserve">**/</w:t>
      </w:r>
    </w:p>
    <w:bookmarkStart w:id="21" w:name="X8d4c86287442a4f2437862538c3bc8efddbc645"/>
    <w:p>
      <w:pPr>
        <w:pStyle w:val="Heading1"/>
      </w:pPr>
      <w:r>
        <w:t xml:space="preserve">The Visual Synthesis: The Role of the Graphic Designer in the Contemporary Landscape of Israel Jerusalem</w:t>
      </w:r>
    </w:p>
    <w:p>
      <w:pPr>
        <w:pStyle w:val="FirstParagraph"/>
      </w:pPr>
      <w:r>
        <w:t xml:space="preserve">**/</w:t>
      </w:r>
    </w:p>
    <w:p>
      <w:pPr>
        <w:pStyle w:val="BodyText"/>
      </w:pPr>
      <w:r>
        <w:t xml:space="preserve">A Conference Paper on Cultural Identity, Digital Innovation, and Urban Communication in a Historic Capital***/</w:t>
      </w:r>
    </w:p>
    <w:p>
      <w:pPr>
        <w:pStyle w:val="BodyText"/>
      </w:pPr>
      <w:r>
        <w:rPr>
          <w:bCs/>
          <w:b/>
        </w:rPr>
        <w:t xml:space="preserve">Abstract</w:t>
      </w:r>
      <w:r>
        <w:t xml:space="preserve">**/</w:t>
      </w:r>
    </w:p>
    <w:p>
      <w:pPr>
        <w:pStyle w:val="BodyText"/>
      </w:pPr>
      <w:r>
        <w:t xml:space="preserve">This paper explores the multifaceted role of the Graphic Designer within the unique socio-cultural and historical context of Israel Jerusalem. As a city defined by its ancient heritage, religious significance, and modern geopolitical complexities, Israel Jerusalem presents a distinct challenge for visual communication. This study examines how contemporary graphic designers navigate the intersection of tradition and modernity, utilizing design as a tool for cultural dialogue, urban navigation,**/</w:t>
      </w:r>
    </w:p>
    <w:p>
      <w:pPr>
        <w:pStyle w:val="BodyText"/>
      </w:pPr>
      <w:r>
        <w:t xml:space="preserve">1. Introduction: The Weight of History in Visual Communication***/</w:t>
      </w:r>
    </w:p>
    <w:p>
      <w:pPr>
        <w:pStyle w:val="BodyText"/>
      </w:pPr>
      <w:r>
        <w:t xml:space="preserve">**/</w:t>
      </w:r>
    </w:p>
    <w:p>
      <w:pPr>
        <w:pStyle w:val="BodyText"/>
      </w:pPr>
      <w:r>
        <w:t xml:space="preserve">The city of Israel Jerusalem is not merely a geographic location; it is a living archive of human history, spirituality, and political narrative. For the graphic designer operating within this sphere, every visual creation carries the weight of centuries. Unlike designers in more homogeneous or secular urban centers, the graphic designer in Israel Jerusalem must contend with a landscape where symbols are potent, colors carry deep emotional resonance,**/</w:t>
      </w:r>
    </w:p>
    <w:p>
      <w:pPr>
        <w:pStyle w:val="BodyText"/>
      </w:pPr>
      <w:r>
        <w:t xml:space="preserve">In recent years,**/</w:t>
      </w:r>
    </w:p>
    <w:p>
      <w:pPr>
        <w:pStyle w:val="BodyText"/>
      </w:pPr>
      <w:r>
        <w:t xml:space="preserve">2. The Duality of Identity: Tradition Meets Modernity***/</w:t>
      </w:r>
    </w:p>
    <w:p>
      <w:pPr>
        <w:pStyle w:val="BodyText"/>
      </w:pPr>
      <w:r>
        <w:t xml:space="preserve">**/</w:t>
      </w:r>
    </w:p>
    <w:p>
      <w:pPr>
        <w:pStyle w:val="BodyText"/>
      </w:pPr>
      <w:r>
        <w:t xml:space="preserve">A central theme in the work of the graphic designer in Israel Jerusalem is the negotiation between ancient tradition and cutting-edge modernity. The visual identity of the city is a tapestry woven from biblical motifs, Ottoman architectural details,**/</w:t>
      </w:r>
    </w:p>
    <w:p>
      <w:pPr>
        <w:pStyle w:val="BodyText"/>
      </w:pPr>
      <w:r>
        <w:t xml:space="preserve">Contemporary designers are increasingly moving away from stereotypical representations of "the Middle East" or overly simplistic nationalistic icons. Instead, they are engaging in a nuanced visual language that reflects the polyphonic nature of Israeli Jerusalem society. For instance, recent branding campaigns for local cultural festivals often employ typography that blends Hebrew calligraphy with minimalist sans-serif fonts,**/</w:t>
      </w:r>
    </w:p>
    <w:p>
      <w:pPr>
        <w:pStyle w:val="BlockText"/>
      </w:pPr>
      <w:r>
        <w:t xml:space="preserve">"Design in Israel Jerusalem is an act of translation—not just between languages, but between eras, belief systems,**/</w:t>
      </w:r>
    </w:p>
    <w:p>
      <w:pPr>
        <w:pStyle w:val="FirstParagraph"/>
      </w:pPr>
      <w:r>
        <w:t xml:space="preserve">3. Navigating the Urban Canvas: Wayfinding and Public Space***/</w:t>
      </w:r>
    </w:p>
    <w:p>
      <w:pPr>
        <w:pStyle w:val="BodyText"/>
      </w:pPr>
      <w:r>
        <w:t xml:space="preserve">**/</w:t>
      </w:r>
    </w:p>
    <w:p>
      <w:pPr>
        <w:pStyle w:val="BodyText"/>
      </w:pPr>
      <w:r>
        <w:t xml:space="preserve">The physical environment of Israel Jerusalem imposes significant constraints and opportunities for graphic designers. The Old City’s narrow alleys, stone pathways,**/</w:t>
      </w:r>
    </w:p>
    <w:p>
      <w:pPr>
        <w:pStyle w:val="BodyText"/>
      </w:pPr>
      <w:r>
        <w:t xml:space="preserve">In modern neighborhoods such as East Jerusalem or mixed areas like Wadi Joz,**/</w:t>
      </w:r>
    </w:p>
    <w:p>
      <w:pPr>
        <w:pStyle w:val="BodyText"/>
      </w:pPr>
      <w:r>
        <w:t xml:space="preserve">Furthermore, the challenge of safety and security influences design choices in Israel Jerusalem. Signage must be clear, durable,**/</w:t>
      </w:r>
    </w:p>
    <w:p>
      <w:pPr>
        <w:pStyle w:val="BodyText"/>
      </w:pPr>
      <w:r>
        <w:t xml:space="preserve">4. Digital Media and the Global Conversation***/</w:t>
      </w:r>
    </w:p>
    <w:p>
      <w:pPr>
        <w:pStyle w:val="BodyText"/>
      </w:pPr>
      <w:r>
        <w:t xml:space="preserve">**/</w:t>
      </w:r>
    </w:p>
    <w:p>
      <w:pPr>
        <w:pStyle w:val="BodyText"/>
      </w:pPr>
      <w:r>
        <w:t xml:space="preserve">Beyond physical space, the graphic designer in Israel Jerusalem plays a crucial role in shaping the digital narrative of the city. As a global hub for technology startups and innovation,**/</w:t>
      </w:r>
    </w:p>
    <w:p>
      <w:pPr>
        <w:pStyle w:val="BodyText"/>
      </w:pPr>
      <w:r>
        <w:t xml:space="preserve">This digital presence allows designers to reach an international audience,**/</w:t>
      </w:r>
    </w:p>
    <w:p>
      <w:pPr>
        <w:pStyle w:val="BodyText"/>
      </w:pPr>
      <w:r>
        <w:t xml:space="preserve">Moreover, social media platforms have become battlegrounds for visual storytelling. Graphic designers in Israel Jerusalem are often tasked with creating content that humanizes complex political realities. Through infographics, data visualization**/</w:t>
      </w:r>
    </w:p>
    <w:p>
      <w:pPr>
        <w:pStyle w:val="BodyText"/>
      </w:pPr>
      <w:r>
        <w:t xml:space="preserve">5. Ethical Considerations and Social Responsibility***/</w:t>
      </w:r>
    </w:p>
    <w:p>
      <w:pPr>
        <w:pStyle w:val="BodyText"/>
      </w:pPr>
      <w:r>
        <w:t xml:space="preserve">**/</w:t>
      </w:r>
    </w:p>
    <w:p>
      <w:pPr>
        <w:pStyle w:val="BodyText"/>
      </w:pPr>
      <w:r>
        <w:t xml:space="preserve">The work of the graphic designer in Israel Jerusalem is inherently ethical. Design choices can either reinforce divisions or bridge gaps between diverse communities. There is a growing movement among designers in Israel Jerusalem to adopt inclusive design practices that respect the sensitivities of Jewish, Muslim,**/</w:t>
      </w:r>
    </w:p>
    <w:p>
      <w:pPr>
        <w:pStyle w:val="BodyText"/>
      </w:pPr>
      <w:r>
        <w:t xml:space="preserve">For example, visual campaigns promoting shared public spaces**/</w:t>
      </w:r>
    </w:p>
    <w:p>
      <w:pPr>
        <w:pStyle w:val="BodyText"/>
      </w:pPr>
      <w:r>
        <w:t xml:space="preserve">6. Conclusion: Design as a Bridge for Coexistence***/</w:t>
      </w:r>
    </w:p>
    <w:p>
      <w:pPr>
        <w:pStyle w:val="BodyText"/>
      </w:pPr>
      <w:r>
        <w:t xml:space="preserve">**/</w:t>
      </w:r>
    </w:p>
    <w:p>
      <w:pPr>
        <w:pStyle w:val="BodyText"/>
      </w:pPr>
      <w:r>
        <w:t xml:space="preserve">In conclusion,**/</w:t>
      </w:r>
    </w:p>
    <w:p>
      <w:pPr>
        <w:pStyle w:val="BodyText"/>
      </w:pPr>
      <w:r>
        <w:t xml:space="preserve">The future of graphic design in Israel Jerusalem lies in its ability to embrace complexity without succumbing to chaos. By leveraging their skills in typography, color theory**/</w:t>
      </w:r>
    </w:p>
    <w:bookmarkStart w:id="20" w:name="references"/>
    <w:p>
      <w:pPr>
        <w:pStyle w:val="Heading2"/>
      </w:pPr>
      <w:r>
        <w:t xml:space="preserve">References</w:t>
      </w:r>
    </w:p>
    <w:p>
      <w:pPr>
        <w:pStyle w:val="FirstParagraph"/>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Synthesis: The Role of the Graphic Designer in the Contemporary Landscape of Israel Jerusalem</dc:title>
  <dc:creator/>
  <dc:language>en</dc:language>
  <cp:keywords/>
  <dcterms:created xsi:type="dcterms:W3CDTF">2026-07-29T09:58:44Z</dcterms:created>
  <dcterms:modified xsi:type="dcterms:W3CDTF">2026-07-29T09:58:44Z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