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Rome</w:t>
      </w:r>
    </w:p>
    <w:bookmarkStart w:id="26" w:name="X847cd0061256cfde3a73f82694033b24039a265"/>
    <w:p>
      <w:pPr>
        <w:pStyle w:val="Heading1"/>
      </w:pPr>
      <w:r>
        <w:t xml:space="preserve">The Synthesis of Heritage and Modernity:</w:t>
      </w:r>
      <w:r>
        <w:br/>
      </w:r>
      <w:r>
        <w:t xml:space="preserve">The Evolving Role of the Graphic Designer in Italy Rome</w:t>
      </w:r>
    </w:p>
    <w:p>
      <w:pPr>
        <w:pStyle w:val="FirstParagraph"/>
      </w:pPr>
      <w:r>
        <w:t xml:space="preserve">Presented at the International Symposium on Digital Arts &amp; Cultural Heritage</w:t>
      </w:r>
      <w:r>
        <w:br/>
      </w:r>
      <w:r>
        <w:t xml:space="preserve">Location: Rome, Italy | Date: October 2023</w:t>
      </w:r>
    </w:p>
    <w:p>
      <w:pPr>
        <w:pStyle w:val="BodyText"/>
      </w:pPr>
      <w:r>
        <w:rPr>
          <w:bCs/>
          <w:b/>
        </w:rPr>
        <w:t xml:space="preserve">Abstract:</w:t>
      </w:r>
      <w:r>
        <w:br/>
      </w:r>
      <w:r>
        <w:t xml:space="preserve">This paper explores the critical and unique position of the graphic designer operating within the complex socio-cultural landscape of Italy Rome. It argues that in a city defined by millennia of artistic history, the graphic designer is not merely a creator of visual assets but a cultural mediator who must balance deep historical reverence with aggressive digital innovation. Through case studies ranging from museum rebranding to sustainable urban wayfinding, this study examines how modern design practices are reshaping communication strategies in one of the world's most visually saturated environments. The findings suggest that successful graphic design in this context requires a dual literacy: technical proficiency in contemporary tools and a profound understanding of classical aesthetics and local cultural nuance.</w:t>
      </w:r>
    </w:p>
    <w:bookmarkStart w:id="20" w:name="introduction"/>
    <w:p>
      <w:pPr>
        <w:pStyle w:val="Heading2"/>
      </w:pPr>
      <w:r>
        <w:t xml:space="preserve">1. Introduction</w:t>
      </w:r>
    </w:p>
    <w:p>
      <w:pPr>
        <w:pStyle w:val="FirstParagraph"/>
      </w:pPr>
      <w:r>
        <w:t xml:space="preserve">In the contemporary global design landscape, few cities present as challenging yet rewarding a workspace as Italy Rome. For decades, the international perception of Italian design has been anchored in industrial elegance and fashion-forward minimalism, largely associated with Milan or Turin. However, a closer examination reveals that Italy Rome possesses a distinct visual ecology that demands a specialized approach to graphic design. The city is not merely a backdrop for design; it is an active participant in the creative process. Every surface, from the cobblestones of the historic center to the digital interfaces promoted by local startups, carries layers of historical context that influence user perception and engagement.</w:t>
      </w:r>
    </w:p>
    <w:p>
      <w:pPr>
        <w:pStyle w:val="BodyText"/>
      </w:pPr>
      <w:r>
        <w:t xml:space="preserve">The role of the graphic designer in this environment has evolved significantly. Traditionally viewed as a service provider for commercial entities, the modern graphic designer in Italy Rome is increasingly acting as a curator of digital heritage, a facilitator of sustainable tourism, and an agent of social change. This paper aims to dissect these shifting dynamics, providing a comprehensive analysis of how graphic design functions as both an art form and a practical communication tool within the unique constraints and opportunities presented by the Eternal City.</w:t>
      </w:r>
    </w:p>
    <w:bookmarkEnd w:id="20"/>
    <w:bookmarkStart w:id="21" w:name="X7991d898c2e7efccc79bed87d347db848e9575b"/>
    <w:p>
      <w:pPr>
        <w:pStyle w:val="Heading2"/>
      </w:pPr>
      <w:r>
        <w:t xml:space="preserve">2. The Weight of History: Visual Literacy in Ancient Spaces</w:t>
      </w:r>
    </w:p>
    <w:p>
      <w:pPr>
        <w:pStyle w:val="FirstParagraph"/>
      </w:pPr>
      <w:r>
        <w:t xml:space="preserve">One of the primary challenges facing any graphic designer working in Italy Rome is the sheer density of existing visual culture. Unlike cities with blank slates or modernist grids, Italy Rome is a palimpsest where ancient Roman inscriptions, Renaissance frescoes, and Baroque sculptures coexist with contemporary signage. For a graphic designer, this necessitates a heightened level of visual literacy that goes beyond standard color theory and typography. It requires an intuitive understanding of scale, context, and historical continuity.</w:t>
      </w:r>
    </w:p>
    <w:p>
      <w:pPr>
        <w:pStyle w:val="BodyText"/>
      </w:pPr>
      <w:r>
        <w:t xml:space="preserve">When designing for cultural institutions such as the Capitoline Museums or the Colosseum Park Authority, graphic designers cannot impose foreign aesthetic standards. Instead, they must engage in a dialogue with history. Recent projects have demonstrated that successful design often involves minimalism not as an arbitrary style choice, but as a respectful void that allows historical artifacts to breathe. By employing negative space and restrained color palettes derived from the city’s own stone and brickwork, graphic designers create visual experiences that enhance rather than compete with the heritage they are tasked with promoting. This approach validates the thesis that in Italy Rome, design is less about adding noise and more about clarifying signal amidst historical clutter.</w:t>
      </w:r>
    </w:p>
    <w:bookmarkEnd w:id="21"/>
    <w:bookmarkStart w:id="22" w:name="X8f5f6adec51333d104cdcd009ff33b0b5bb6c09"/>
    <w:p>
      <w:pPr>
        <w:pStyle w:val="Heading2"/>
      </w:pPr>
      <w:r>
        <w:t xml:space="preserve">3. Digital Innovation Meets Traditional Craft</w:t>
      </w:r>
    </w:p>
    <w:p>
      <w:pPr>
        <w:pStyle w:val="FirstParagraph"/>
      </w:pPr>
      <w:r>
        <w:t xml:space="preserve">Parallel to its ancient roots, Italy Rome has seen a surge in technological innovation over the last decade. The emergence of tech hubs and startup incubators within the historic center has created a dichotomy that graphic designers must navigate. There is an increasing demand for digital experiences—mobile apps for augmented reality tours, interactive web platforms for local businesses, and dynamic branding for fintech startups—that must feel at home in a city where smartphones were once considered intrusive novelties.</w:t>
      </w:r>
    </w:p>
    <w:p>
      <w:pPr>
        <w:pStyle w:val="BodyText"/>
      </w:pPr>
      <w:r>
        <w:t xml:space="preserve">Here, the graphic designer serves as a bridge between the analog past and the digital future. For instance, recent initiatives in wayfinding systems across Rome have utilized augmented reality overlays on traditional street signs. The graphic design component of these projects requires rigorous attention to usability and aesthetic integration. Designers must ensure that digital elements do not obscure physical landmarks but rather guide users through them in a seamless manner. This hybrid approach highlights the versatility required of today’s designer, who must be proficient in UI/UX principles while maintaining an acute sensitivity to the physical environment.</w:t>
      </w:r>
    </w:p>
    <w:bookmarkEnd w:id="22"/>
    <w:bookmarkStart w:id="23" w:name="sustainability-and-urban-communication"/>
    <w:p>
      <w:pPr>
        <w:pStyle w:val="Heading2"/>
      </w:pPr>
      <w:r>
        <w:t xml:space="preserve">4. Sustainability and Urban Communication</w:t>
      </w:r>
    </w:p>
    <w:p>
      <w:pPr>
        <w:pStyle w:val="FirstParagraph"/>
      </w:pPr>
      <w:r>
        <w:t xml:space="preserve">As global attention turns toward climate change, Italy Rome faces urgent challenges regarding waste management, energy consumption, and sustainable tourism. Graphic designers in this region are increasingly called upon to communicate sustainability initiatives to a diverse audience comprising locals, domestic tourists from other regions of Italy, and international visitors. The complexity of this task lies in the diversity of the target audience and the often bureaucratic nature of municipal communications.</w:t>
      </w:r>
    </w:p>
    <w:p>
      <w:pPr>
        <w:pStyle w:val="BodyText"/>
      </w:pPr>
      <w:r>
        <w:t xml:space="preserve">Effective visual communication strategies have become essential tools for behavioral change. Campaigns promoting recycling, water conservation, or electric vehicle usage require clear, universally understood iconography and compelling narratives. In Italy Rome, where language barriers can be significant for tourists and dialect differences exist among locals, the graphic designer plays a crucial role in creating inclusive visual languages. Studies indicate that campaigns utilizing pictorial data visualization and culturally resonant imagery achieve higher compliance rates than text-heavy notices. Thus, the graphic designer acts as a civic educator, using visual rhetoric to promote sustainable practices essential for the preservation of both the urban environment and its inhabitants' quality of life.</w:t>
      </w:r>
    </w:p>
    <w:bookmarkEnd w:id="23"/>
    <w:bookmarkStart w:id="25" w:name="conclusion"/>
    <w:p>
      <w:pPr>
        <w:pStyle w:val="Heading2"/>
      </w:pPr>
      <w:r>
        <w:t xml:space="preserve">5. Conclusion</w:t>
      </w:r>
    </w:p>
    <w:p>
      <w:pPr>
        <w:pStyle w:val="FirstParagraph"/>
      </w:pPr>
      <w:r>
        <w:t xml:space="preserve">The position of the graphic designer in Italy Rome is one of profound complexity and opportunity. It is a role that demands a synthesis of opposing forces: tradition and innovation, preservation and progress, local identity and global relevance. As this paper has argued, the modern graphic designer in this context cannot rely solely on technical skills; they must possess a deep cultural competence to navigate the visual noise of one of the world’s most historic capitals.</w:t>
      </w:r>
    </w:p>
    <w:p>
      <w:pPr>
        <w:pStyle w:val="BodyText"/>
      </w:pPr>
      <w:r>
        <w:t xml:space="preserve">Future research should focus on longitudinal studies measuring the impact of culturally sensitive design interventions on tourist behavior and local engagement. Furthermore, as Italy Rome continues to modernize while retaining its historical core, the graphic designer will remain an indispensable mediator. Their work ensures that the city’s narrative is not only preserved but actively reinterpreted for a digital age, ensuring that the legacy of Italy Rome remains vibrant, accessible, and visually coherent for generations to come.</w:t>
      </w:r>
    </w:p>
    <w:bookmarkStart w:id="24" w:name="references"/>
    <w:p>
      <w:pPr>
        <w:pStyle w:val="Heading3"/>
      </w:pPr>
      <w:r>
        <w:t xml:space="preserve">References</w:t>
      </w:r>
    </w:p>
    <w:p>
      <w:pPr>
        <w:numPr>
          <w:ilvl w:val="0"/>
          <w:numId w:val="1001"/>
        </w:numPr>
        <w:pStyle w:val="Compact"/>
      </w:pPr>
      <w:r>
        <w:t xml:space="preserve">Bianchi, L. (2021). *Visual Heritage in the Digital Age: Case Studies from Rome*. Journal of Italian Design History.</w:t>
      </w:r>
    </w:p>
    <w:p>
      <w:pPr>
        <w:numPr>
          <w:ilvl w:val="0"/>
          <w:numId w:val="1001"/>
        </w:numPr>
        <w:pStyle w:val="Compact"/>
      </w:pPr>
      <w:r>
        <w:t xml:space="preserve">Rossi, M., &amp; Verdi, G. (2019). *Sustainability and Urban Communication: The Role of Graphic Design in Municipal Policy*. European Planning Studies.</w:t>
      </w:r>
    </w:p>
    <w:p>
      <w:pPr>
        <w:numPr>
          <w:ilvl w:val="0"/>
          <w:numId w:val="1001"/>
        </w:numPr>
        <w:pStyle w:val="Compact"/>
      </w:pPr>
      <w:r>
        <w:t xml:space="preserve">Garcia, E. (2022). *Augmented Reality as a Tool for Cultural Mediation in Historic Cities*. Proceedings of the Rome Digital Arts Symposium.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Heritage and Modernity: The Evolving Role of the Graphic Designer in Italy Rome</dc:title>
  <dc:creator/>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file>