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7" w:name="X04137937858e4fbd9c9ac12e460048388e1fb2f"/>
    <w:p>
      <w:pPr>
        <w:pStyle w:val="Heading1"/>
      </w:pPr>
      <w:r>
        <w:t xml:space="preserve">The Evolving Landscape of the Graphic Designer in Kenya Nairobi: Bridging Tradition and Digital Innovation</w:t>
      </w:r>
    </w:p>
    <w:p>
      <w:pPr>
        <w:pStyle w:val="FirstParagraph"/>
      </w:pPr>
      <w:r>
        <w:rPr>
          <w:iCs/>
          <w:i/>
          <w:bCs/>
          <w:b/>
        </w:rPr>
        <w:t xml:space="preserve">A Conference Paper Presented at the East African Creative Industries Summit, 2024</w:t>
      </w:r>
    </w:p>
    <w:p>
      <w:pPr>
        <w:pStyle w:val="BodyText"/>
      </w:pPr>
      <w:r>
        <w:rPr>
          <w:bCs/>
          <w:b/>
        </w:rPr>
        <w:t xml:space="preserve">Abstract:</w:t>
      </w:r>
      <w:r>
        <w:br/>
      </w:r>
      <w:r>
        <w:t xml:space="preserve">This paper explores the critical role of the</w:t>
      </w:r>
      <w:r>
        <w:t xml:space="preserve"> </w:t>
      </w:r>
      <w:r>
        <w:rPr>
          <w:bCs/>
          <w:b/>
        </w:rPr>
        <w:t xml:space="preserve">Graphic Designer</w:t>
      </w:r>
      <w:r>
        <w:t xml:space="preserve">, specifically within the dynamic urban ecosystem of</w:t>
      </w:r>
      <w:r>
        <w:t xml:space="preserve"> </w:t>
      </w:r>
      <w:r>
        <w:rPr>
          <w:bCs/>
          <w:b/>
        </w:rPr>
        <w:t xml:space="preserve">Kenya Nairobi</w:t>
      </w:r>
      <w:r>
        <w:t xml:space="preserve">. As a global hub for technology and creativity in East Africa, Nairobi serves as a unique laboratory where traditional visual culture intersects with rapid digital transformation. This study analyzes how local designers navigate economic pressures, leverage mobile-first technologies, and integrate indigenous aesthetics into modern brand identities. By examining case studies from the Nairobi tech ecosystem (Silicon Savannah) and the creative arts sector, this paper argues that the</w:t>
      </w:r>
      <w:r>
        <w:t xml:space="preserve"> </w:t>
      </w:r>
      <w:r>
        <w:rPr>
          <w:bCs/>
          <w:b/>
        </w:rPr>
        <w:t xml:space="preserve">Graphic Designer</w:t>
      </w:r>
      <w:r>
        <w:t xml:space="preserve"> </w:t>
      </w:r>
      <w:r>
        <w:t xml:space="preserve">is not merely an aesthetic contributor but a strategic communicator essential to Kenya’s digital economy growth.</w:t>
      </w:r>
    </w:p>
    <w:bookmarkStart w:id="20" w:name="introduction"/>
    <w:p>
      <w:pPr>
        <w:pStyle w:val="Heading2"/>
      </w:pPr>
      <w:r>
        <w:t xml:space="preserve">1. Introduction</w:t>
      </w:r>
    </w:p>
    <w:p>
      <w:pPr>
        <w:pStyle w:val="FirstParagraph"/>
      </w:pPr>
      <w:r>
        <w:t xml:space="preserve">The visual language of communication has undergone a seismic shift in the twenty-first century. Nowhere is this shift more pronounced than in</w:t>
      </w:r>
      <w:r>
        <w:t xml:space="preserve"> </w:t>
      </w:r>
      <w:r>
        <w:rPr>
          <w:bCs/>
          <w:b/>
        </w:rPr>
        <w:t xml:space="preserve">Kenya Nairobi</w:t>
      </w:r>
      <w:r>
        <w:t xml:space="preserve">, a city that stands at the crossroads of Africa’s technological revolution and its rich cultural heritage. In this context, the</w:t>
      </w:r>
      <w:r>
        <w:t xml:space="preserve"> </w:t>
      </w:r>
      <w:r>
        <w:rPr>
          <w:bCs/>
          <w:b/>
        </w:rPr>
        <w:t xml:space="preserve">Graphic Designer</w:t>
      </w:r>
      <w:r>
        <w:t xml:space="preserve"> </w:t>
      </w:r>
      <w:r>
        <w:t xml:space="preserve">occupies a pivotal position. Unlike their counterparts in Western markets who may focus primarily on global trends, the designers operating within</w:t>
      </w:r>
      <w:r>
        <w:t xml:space="preserve"> </w:t>
      </w:r>
      <w:r>
        <w:rPr>
          <w:bCs/>
          <w:b/>
        </w:rPr>
        <w:t xml:space="preserve">Kenya Nairobi</w:t>
      </w:r>
      <w:r>
        <w:t xml:space="preserve"> </w:t>
      </w:r>
      <w:r>
        <w:t xml:space="preserve">must balance international standards of web design, user interface (UI), and branding with local cultural nuances that resonate with diverse demographics.</w:t>
      </w:r>
    </w:p>
    <w:p>
      <w:pPr>
        <w:pStyle w:val="BodyText"/>
      </w:pPr>
      <w:r>
        <w:t xml:space="preserve">The emergence of Nairobi as a premier creative hub is no accident. It is supported by a growing youth population, increased internet penetration, and a vibrant startup culture often referred to as "Silicon Savannah." However, the efficacy of these digital platforms relies heavily on the skill and creativity of the</w:t>
      </w:r>
      <w:r>
        <w:t xml:space="preserve"> </w:t>
      </w:r>
      <w:r>
        <w:rPr>
          <w:bCs/>
          <w:b/>
        </w:rPr>
        <w:t xml:space="preserve">Graphic Designer</w:t>
      </w:r>
      <w:r>
        <w:t xml:space="preserve">. Without compelling visual storytelling, even the most sophisticated technological solutions fail to engage users. This paper aims to dissect this relationship, highlighting how design acts as a bridge between complex technology and human experience in</w:t>
      </w:r>
      <w:r>
        <w:t xml:space="preserve"> </w:t>
      </w:r>
      <w:r>
        <w:rPr>
          <w:bCs/>
          <w:b/>
        </w:rPr>
        <w:t xml:space="preserve">Kenya Nairobi</w:t>
      </w:r>
      <w:r>
        <w:t xml:space="preserve">.</w:t>
      </w:r>
    </w:p>
    <w:bookmarkEnd w:id="20"/>
    <w:bookmarkStart w:id="21" w:name="Xd92f131d94329c3bdb6f7b687a921c5791592e9"/>
    <w:p>
      <w:pPr>
        <w:pStyle w:val="Heading2"/>
      </w:pPr>
      <w:r>
        <w:t xml:space="preserve">2. The Unique Socio-Economic Context of Graphic Design in Kenya Nairobi</w:t>
      </w:r>
    </w:p>
    <w:p>
      <w:pPr>
        <w:pStyle w:val="FirstParagraph"/>
      </w:pPr>
      <w:r>
        <w:t xml:space="preserve">To understand the practice of design in</w:t>
      </w:r>
      <w:r>
        <w:t xml:space="preserve"> </w:t>
      </w:r>
      <w:r>
        <w:rPr>
          <w:bCs/>
          <w:b/>
        </w:rPr>
        <w:t xml:space="preserve">Kenya Nairobi</w:t>
      </w:r>
      <w:r>
        <w:t xml:space="preserve">, one must first understand the socio-economic landscape. The city is characterized by a stark contrast between formal corporate sectors and a sprawling informal economy, known locally as the "Jua Kali" sector. For every major multinational corporation headquartered in areas like Westlands or Upper Hill, there are thousands of small businesses operating in markets like Gikomba or Mathare.</w:t>
      </w:r>
    </w:p>
    <w:p>
      <w:pPr>
        <w:pStyle w:val="BodyText"/>
      </w:pPr>
      <w:r>
        <w:t xml:space="preserve">The</w:t>
      </w:r>
      <w:r>
        <w:t xml:space="preserve"> </w:t>
      </w:r>
      <w:r>
        <w:rPr>
          <w:bCs/>
          <w:b/>
        </w:rPr>
        <w:t xml:space="preserve">Graphic Designer</w:t>
      </w:r>
      <w:r>
        <w:t xml:space="preserve"> </w:t>
      </w:r>
      <w:r>
        <w:t xml:space="preserve">in</w:t>
      </w:r>
      <w:r>
        <w:t xml:space="preserve"> </w:t>
      </w:r>
      <w:r>
        <w:rPr>
          <w:bCs/>
          <w:b/>
        </w:rPr>
        <w:t xml:space="preserve">Kenya Nairobi</w:t>
      </w:r>
      <w:r>
        <w:t xml:space="preserve"> </w:t>
      </w:r>
      <w:r>
        <w:t xml:space="preserve">often serves both these disparate worlds simultaneously. A single creative agency might be tasked with designing a sleek mobile banking application for a fintech startup while also creating vibrant, hand-painted style signage for local vendors. This dual responsibility requires a versatile skill set that goes beyond software proficiency; it demands deep cultural intelligence. Designers must understand the semiotics of color and form that appeal to different ethnic groups within Kenya, ensuring inclusivity and broad market appeal.</w:t>
      </w:r>
    </w:p>
    <w:p>
      <w:pPr>
        <w:pStyle w:val="BodyText"/>
      </w:pPr>
      <w:r>
        <w:t xml:space="preserve">Furthermore, the economic reality of</w:t>
      </w:r>
      <w:r>
        <w:t xml:space="preserve"> </w:t>
      </w:r>
      <w:r>
        <w:rPr>
          <w:bCs/>
          <w:b/>
        </w:rPr>
        <w:t xml:space="preserve">Kenya Nairobi</w:t>
      </w:r>
      <w:r>
        <w:t xml:space="preserve"> </w:t>
      </w:r>
      <w:r>
        <w:t xml:space="preserve">imposes specific constraints. Many designers work on tight budgets and strict deadlines, often acting as multi-disciplinary employees—handling marketing, social media management, and web development in addition to pure graphic design. This "wear many hats" approach has fostered a resilient class of professionals who are agile, resourceful, and capable of delivering high-impact visuals with limited resources.</w:t>
      </w:r>
    </w:p>
    <w:bookmarkEnd w:id="21"/>
    <w:bookmarkStart w:id="22" w:name="Xca7fb315eca397823495bdeaab65f3d6ee800a6"/>
    <w:p>
      <w:pPr>
        <w:pStyle w:val="Heading2"/>
      </w:pPr>
      <w:r>
        <w:t xml:space="preserve">3. The Influence of Mobile-First Culture on Design Aesthetics</w:t>
      </w:r>
    </w:p>
    <w:p>
      <w:pPr>
        <w:pStyle w:val="FirstParagraph"/>
      </w:pPr>
      <w:r>
        <w:t xml:space="preserve">A defining characteristic of the digital landscape in</w:t>
      </w:r>
    </w:p>
    <w:p>
      <w:pPr>
        <w:pStyle w:val="BodyText"/>
      </w:pPr>
      <w:r>
        <w:t xml:space="preserve">Kenya Nairobi is its mobile-first orientation. The majority of internet users in the region access online services primarily through smartphones rather than desktop computers. This technological reality fundamentally alters how a</w:t>
      </w:r>
      <w:r>
        <w:t xml:space="preserve"> </w:t>
      </w:r>
      <w:r>
        <w:rPr>
          <w:bCs/>
          <w:b/>
        </w:rPr>
        <w:t xml:space="preserve">Graphic Designer</w:t>
      </w:r>
      <w:r>
        <w:t xml:space="preserve"> </w:t>
      </w:r>
      <w:r>
        <w:t xml:space="preserve">approaches their craft.</w:t>
      </w:r>
    </w:p>
    <w:p>
      <w:pPr>
        <w:pStyle w:val="BodyText"/>
      </w:pPr>
      <w:r>
        <w:t xml:space="preserve">In traditional design paradigms, whitespace and complex navigation structures were common luxuries allowed by large screens. In</w:t>
      </w:r>
      <w:r>
        <w:t xml:space="preserve"> </w:t>
      </w:r>
      <w:r>
        <w:rPr>
          <w:bCs/>
          <w:b/>
        </w:rPr>
        <w:t xml:space="preserve">Kenya Nairobi</w:t>
      </w:r>
      <w:r>
        <w:t xml:space="preserve">, however, screen real estate is at a premium. Designers must prioritize simplicity, speed, and visual clarity. This has led to a distinct aesthetic style that is minimalist yet bold. Icons are larger; text is concise; and images are optimized for low-bandwidth environments without sacrificing quality.</w:t>
      </w:r>
    </w:p>
    <w:p>
      <w:pPr>
        <w:pStyle w:val="BodyText"/>
      </w:pPr>
      <w:r>
        <w:t xml:space="preserve">This constraint has sparked innovation. Local design studios have pioneered "lite" versions of applications and interfaces that load quickly even on 3G networks. The</w:t>
      </w:r>
      <w:r>
        <w:t xml:space="preserve"> </w:t>
      </w:r>
      <w:r>
        <w:rPr>
          <w:bCs/>
          <w:b/>
        </w:rPr>
        <w:t xml:space="preserve">Graphic Designer</w:t>
      </w:r>
      <w:r>
        <w:t xml:space="preserve"> </w:t>
      </w:r>
      <w:r>
        <w:t xml:space="preserve">here acts as a gatekeeper of user experience (UX), ensuring that visual elements do not hinder functionality but rather enhance it. This focus on utility-driven aesthetics is becoming a hallmark of Nairobi’s contribution to global design trends, demonstrating how local constraints can drive universal usability improvements.</w:t>
      </w:r>
    </w:p>
    <w:bookmarkEnd w:id="22"/>
    <w:bookmarkStart w:id="23" w:name="Xba8a1c56529528eeff05da81a15006b824d7038"/>
    <w:p>
      <w:pPr>
        <w:pStyle w:val="Heading2"/>
      </w:pPr>
      <w:r>
        <w:t xml:space="preserve">4. Preserving Cultural Identity Through Modern Design</w:t>
      </w:r>
    </w:p>
    <w:p>
      <w:pPr>
        <w:pStyle w:val="FirstParagraph"/>
      </w:pPr>
      <w:r>
        <w:t xml:space="preserve">In an era of globalization, there is a risk of cultural homogenization in visual communication. However, the</w:t>
      </w:r>
      <w:r>
        <w:t xml:space="preserve"> </w:t>
      </w:r>
      <w:r>
        <w:rPr>
          <w:bCs/>
          <w:b/>
        </w:rPr>
        <w:t xml:space="preserve">Graphic Designer</w:t>
      </w:r>
      <w:r>
        <w:t xml:space="preserve"> </w:t>
      </w:r>
      <w:r>
        <w:t xml:space="preserve">in</w:t>
      </w:r>
      <w:r>
        <w:t xml:space="preserve"> </w:t>
      </w:r>
      <w:r>
        <w:rPr>
          <w:bCs/>
          <w:b/>
        </w:rPr>
        <w:t xml:space="preserve">Kenya Nairobi</w:t>
      </w:r>
      <w:r>
        <w:t xml:space="preserve">,</w:t>
      </w:r>
      <w:r>
        <w:rPr>
          <w:bCs/>
          <w:b/>
        </w:rPr>
        <w:t xml:space="preserve">has increasingly become an advocate for cultural preservation through modern mediums.</w:t>
      </w:r>
    </w:p>
    <w:p>
      <w:pPr>
        <w:pStyle w:val="BodyText"/>
      </w:pPr>
      <w:r>
        <w:t xml:space="preserve">We are witnessing a renaissance in the use of traditional Kenyan patterns, Maasai beadwork motifs, and indigenous typography in contemporary branding. Designers are moving away from purely Western-centric design templates to create visual identities that proudly declare Kenyan heritage. This is evident in the packaging of local agricultural products, where farmers’ cooperatives use modern design principles to tell stories about their produce’s origin and quality.</w:t>
      </w:r>
    </w:p>
    <w:p>
      <w:pPr>
        <w:pStyle w:val="BodyText"/>
      </w:pPr>
      <w:r>
        <w:t xml:space="preserve">This trend is not merely aesthetic; it is economic. By branding locally, designers help businesses compete with international imports. In</w:t>
      </w:r>
      <w:r>
        <w:t xml:space="preserve"> </w:t>
      </w:r>
      <w:r>
        <w:rPr>
          <w:bCs/>
          <w:b/>
        </w:rPr>
        <w:t xml:space="preserve">Kenya Nairobi</w:t>
      </w:r>
      <w:r>
        <w:t xml:space="preserve">, "buy Kenya, build Kenya" is more than a slogan; it is a design philosophy that guides professionals to champion local narratives. This integration of tradition and modernity adds depth and authenticity to brands, creating an emotional connection with consumers who are increasingly proud of their national identity.</w:t>
      </w:r>
    </w:p>
    <w:bookmarkEnd w:id="23"/>
    <w:bookmarkStart w:id="24" w:name="challenges-and-future-directions"/>
    <w:p>
      <w:pPr>
        <w:pStyle w:val="Heading2"/>
      </w:pPr>
      <w:r>
        <w:t xml:space="preserve">5. Challenges and Future Directions</w:t>
      </w:r>
    </w:p>
    <w:p>
      <w:pPr>
        <w:pStyle w:val="FirstParagraph"/>
      </w:pPr>
      <w:r>
        <w:t xml:space="preserve">Despite the progress, the</w:t>
      </w:r>
      <w:r>
        <w:t xml:space="preserve"> </w:t>
      </w:r>
      <w:r>
        <w:rPr>
          <w:bCs/>
          <w:b/>
        </w:rPr>
        <w:t xml:space="preserve">Graphic Designer</w:t>
      </w:r>
      <w:r>
        <w:t xml:space="preserve">, particularly in</w:t>
      </w:r>
    </w:p>
    <w:p>
      <w:pPr>
        <w:pStyle w:val="BodyText"/>
      </w:pPr>
      <w:r>
        <w:t xml:space="preserve">Kenyas Nairobi,</w:t>
      </w:r>
      <w:r>
        <w:t xml:space="preserve"> </w:t>
      </w:r>
      <w:r>
        <w:rPr>
          <w:bCs/>
          <w:b/>
        </w:rPr>
        <w:t xml:space="preserve">faces significant challenges.</w:t>
      </w:r>
    </w:p>
    <w:p>
      <w:pPr>
        <w:numPr>
          <w:ilvl w:val="0"/>
          <w:numId w:val="1001"/>
        </w:numPr>
        <w:pStyle w:val="Compact"/>
      </w:pPr>
      <w:r>
        <w:rPr>
          <w:bCs/>
          <w:b/>
        </w:rPr>
        <w:t xml:space="preserve">Intellectual Property Rights:</w:t>
      </w:r>
      <w:r>
        <w:t xml:space="preserve"> </w:t>
      </w:r>
      <w:r>
        <w:t xml:space="preserve">Copyright enforcement remains weak. Designers often struggle to protect their work from unauthorized replication, which devalues professional creative labor.</w:t>
      </w:r>
    </w:p>
    <w:p>
      <w:pPr>
        <w:numPr>
          <w:ilvl w:val="0"/>
          <w:numId w:val="1001"/>
        </w:numPr>
        <w:pStyle w:val="Compact"/>
      </w:pPr>
      <w:r>
        <w:rPr>
          <w:bCs/>
          <w:b/>
        </w:rPr>
        <w:t xml:space="preserve">Economic Instability:</w:t>
      </w:r>
      <w:r>
        <w:t xml:space="preserve"> </w:t>
      </w:r>
      <w:r>
        <w:t xml:space="preserve">Fluctuating economic conditions affect client budgets, leading to payment disputes and delayed contracts.</w:t>
      </w:r>
    </w:p>
    <w:p>
      <w:pPr>
        <w:numPr>
          <w:ilvl w:val="0"/>
          <w:numId w:val="1001"/>
        </w:numPr>
        <w:pStyle w:val="Compact"/>
      </w:pPr>
      <w:r>
        <w:rPr>
          <w:bCs/>
          <w:b/>
        </w:rPr>
        <w:t xml:space="preserve">Skill Gaps:</w:t>
      </w:r>
      <w:r>
        <w:t xml:space="preserve"> </w:t>
      </w:r>
      <w:r>
        <w:t xml:space="preserve">While design education is growing, there is still a need for continuous upskilling in emerging fields like 3D modeling, augmented reality (AR), and AI-assisted design tools.</w:t>
      </w:r>
    </w:p>
    <w:p>
      <w:pPr>
        <w:pStyle w:val="FirstParagraph"/>
      </w:pPr>
      <w:r>
        <w:t xml:space="preserve">To address these issues, there must be stronger collaboration between educational institutions, government bodies, and the private sector. Professional associations in</w:t>
      </w:r>
    </w:p>
    <w:p>
      <w:pPr>
        <w:pStyle w:val="BodyText"/>
      </w:pPr>
      <w:r>
        <w:t xml:space="preserve">Kenya Nairobi need to advocate for better legal frameworks that protect creators. Furthermore, mentorship programs can help bridge the gap between academic training and industry demands.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Graphic Designer</w:t>
      </w:r>
      <w:r>
        <w:t xml:space="preserve">, in</w:t>
      </w:r>
    </w:p>
    <w:p>
      <w:pPr>
        <w:pStyle w:val="BodyText"/>
      </w:pPr>
      <w:r>
        <w:t xml:space="preserve">Kenyas Nairobi,</w:t>
      </w:r>
      <w:r>
        <w:t xml:space="preserve"> </w:t>
      </w:r>
      <w:r>
        <w:rPr>
          <w:bCs/>
          <w:b/>
        </w:rPr>
        <w:t xml:space="preserve">is far more than that of a visual decorator.</w:t>
      </w:r>
    </w:p>
    <w:p>
      <w:pPr>
        <w:pStyle w:val="BodyText"/>
      </w:pPr>
      <w:r>
        <w:t xml:space="preserve">The city serves as a vibrant canvas where tradition meets innovation. The designers operating here are navigating complex digital landscapes, adapting to mobile-first constraints, and championing local culture. They are essential agents in the economic development of Kenya, helping local businesses scale up and communicate effectively with both domestic and international audiences.</w:t>
      </w:r>
    </w:p>
    <w:p>
      <w:pPr>
        <w:pStyle w:val="BodyText"/>
      </w:pPr>
      <w:r>
        <w:t xml:space="preserve">As Nairobi continues to grow as a global tech hub, the demand for high-quality design will only increase. It is imperative that stakeholders invest in this sector—through education, legal protection, and infrastructure—to ensure that the</w:t>
      </w:r>
      <w:r>
        <w:t xml:space="preserve"> </w:t>
      </w:r>
      <w:r>
        <w:rPr>
          <w:bCs/>
          <w:b/>
        </w:rPr>
        <w:t xml:space="preserve">Graphic Designer</w:t>
      </w:r>
      <w:r>
        <w:t xml:space="preserve">, can continue to thrive. By doing so, we not only empower individual creatives but also strengthen the visual identity and global competitiveness of Kenya as a whole.</w:t>
      </w:r>
    </w:p>
    <w:p>
      <w:pPr>
        <w:pStyle w:val="BodyText"/>
      </w:pPr>
      <w:r>
        <w:t xml:space="preserve">The future of design in</w:t>
      </w:r>
    </w:p>
    <w:p>
      <w:pPr>
        <w:pStyle w:val="BodyText"/>
      </w:pPr>
      <w:r>
        <w:t xml:space="preserve">Kenya Nairobi,</w:t>
      </w:r>
      <w:r>
        <w:t xml:space="preserve"> </w:t>
      </w:r>
      <w:r>
        <w:rPr>
          <w:bCs/>
          <w:b/>
        </w:rPr>
        <w:t xml:space="preserve">is bright, driven by young talent that is unafraid to experiment, respect tradition, and embrace the digital frontier.</w:t>
      </w:r>
    </w:p>
    <w:bookmarkEnd w:id="25"/>
    <w:bookmarkStart w:id="26" w:name="references-simulated-for-context"/>
    <w:p>
      <w:pPr>
        <w:pStyle w:val="Heading2"/>
      </w:pPr>
      <w:r>
        <w:t xml:space="preserve">References (Simulated for Context)</w:t>
      </w:r>
    </w:p>
    <w:p>
      <w:pPr>
        <w:numPr>
          <w:ilvl w:val="0"/>
          <w:numId w:val="1002"/>
        </w:numPr>
        <w:pStyle w:val="Compact"/>
      </w:pPr>
      <w:r>
        <w:t xml:space="preserve">Mwangi, J. (2023). *Digital Transformation in East African Creative Economies*. Journal of African Business Studies.</w:t>
      </w:r>
    </w:p>
    <w:p>
      <w:pPr>
        <w:numPr>
          <w:ilvl w:val="0"/>
          <w:numId w:val="1002"/>
        </w:numPr>
        <w:pStyle w:val="Compact"/>
      </w:pPr>
      <w:r>
        <w:t xml:space="preserve">Odhiambo, L. &amp; Kimani, S. (2024). *Silicon Savannah: The Role of Visual Identity in Startup Growth*. Nairobi Tech Review.</w:t>
      </w:r>
    </w:p>
    <w:p>
      <w:pPr>
        <w:numPr>
          <w:ilvl w:val="0"/>
          <w:numId w:val="1002"/>
        </w:numPr>
        <w:pStyle w:val="Compact"/>
      </w:pPr>
      <w:r>
        <w:t xml:space="preserve">National Council for Law Reporting. (2015). *Copyright Act of Kenya*. Government Printer.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Graphic Designer in Kenya Nairobi: Bridging Tradition and Digital Innovation</dc:title>
  <dc:creator/>
  <dc:language>en</dc:language>
  <cp:keywords/>
  <dcterms:created xsi:type="dcterms:W3CDTF">2026-07-29T15:47:11Z</dcterms:created>
  <dcterms:modified xsi:type="dcterms:W3CDTF">2026-07-29T15:47:11Z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