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9" w:name="Xfbfdf1551f0836ded896ba170b3bccb7ab04f26"/>
    <w:p>
      <w:pPr>
        <w:pStyle w:val="Heading1"/>
      </w:pPr>
      <w:r>
        <w:t xml:space="preserve">The Evolution and Strategic Importance of the Graphic Designer in Mexico City</w:t>
      </w:r>
    </w:p>
    <w:p>
      <w:pPr>
        <w:pStyle w:val="FirstParagraph"/>
      </w:pPr>
      <w:r>
        <w:rPr>
          <w:bCs/>
          <w:b/>
        </w:rPr>
        <w:t xml:space="preserve">Author:</w:t>
      </w:r>
      <w:r>
        <w:t xml:space="preserve"> </w:t>
      </w:r>
      <w:r>
        <w:t xml:space="preserve">International Design Review Board</w:t>
      </w:r>
      <w:r>
        <w:br/>
      </w:r>
      <w:r>
        <w:rPr>
          <w:bCs/>
          <w:b/>
        </w:rPr>
        <w:t xml:space="preserve">Date:</w:t>
      </w:r>
      <w:r>
        <w:t xml:space="preserve"> </w:t>
      </w:r>
      <w:r>
        <w:t xml:space="preserve">October 2023</w:t>
      </w:r>
      <w:r>
        <w:br/>
      </w:r>
      <w:r>
        <w:rPr>
          <w:bCs/>
          <w:b/>
        </w:rPr>
        <w:t xml:space="preserve">Contact:</w:t>
      </w:r>
      <w:r>
        <w:t xml:space="preserve"> </w:t>
      </w:r>
      <w:r>
        <w:t xml:space="preserve">submissions@designreview.org</w:t>
      </w:r>
    </w:p>
    <w:bookmarkStart w:id="20" w:name="abstract"/>
    <w:p>
      <w:pPr>
        <w:pStyle w:val="Heading2"/>
      </w:pPr>
      <w:r>
        <w:t xml:space="preserve">Abstract</w:t>
      </w:r>
    </w:p>
    <w:p>
      <w:pPr>
        <w:pStyle w:val="FirstParagraph"/>
      </w:pPr>
      <w:r>
        <w:t xml:space="preserve">This conference paper explores the multifaceted role of the Graphic Designer within the rapidly evolving cultural and economic landscape of Mexico City. As one of the most vibrant metropolitan areas in Latin America, Mexico City serves as a critical hub for creativity, commerce, and social activism. This study examines how modern graphic designers in this specific geographic context are not merely aesthetic practitioners but strategic communicators who bridge historical tradition with digital innovation. Through an analysis of local design movements, the impact of globalization on visual identity systems, and the socio-political responsibilities embedded in visual communication, this paper argues that the Graphic Designer in Mexico City is a pivotal agent of cultural preservation and economic development.</w:t>
      </w:r>
    </w:p>
    <w:bookmarkEnd w:id="20"/>
    <w:bookmarkStart w:id="21" w:name="introduction"/>
    <w:p>
      <w:pPr>
        <w:pStyle w:val="Heading2"/>
      </w:pPr>
      <w:r>
        <w:t xml:space="preserve">1. Introduction</w:t>
      </w:r>
    </w:p>
    <w:p>
      <w:pPr>
        <w:pStyle w:val="FirstParagraph"/>
      </w:pPr>
      <w:r>
        <w:t xml:space="preserve">Mexico City stands as a testament to human creativity and resilience. As the capital of Mexico, it is home to over nine million inhabitants in its municipality, making it one of the most populous cities in North America. However, its significance extends far beyond demographics; it is a cultural epicenter where ancient Aztec heritage intersects with futuristic urbanism. Within this dynamic environment, the profession of the Graphic Designer has undergone a radical transformation. Historically viewed as decorators or typographers, contemporary Graphic Designers in Mexico City are increasingly recognized as essential strategists in brand building, social advocacy, and digital experience creation.</w:t>
      </w:r>
    </w:p>
    <w:p>
      <w:pPr>
        <w:pStyle w:val="BodyText"/>
      </w:pPr>
      <w:r>
        <w:t xml:space="preserve">This paper aims to contextualize the role of the Graphic Designer within this unique ecosystem. By focusing on Mexico City specifically, we can isolate variables such as cultural density, market competition, and social inequality that shape design practices differently than in Western European or North American contexts. The objective is to highlight how local constraints and opportunities drive a distinct methodology in graphic design that prioritizes accessibility, visual storytelling, and community engagement.</w:t>
      </w:r>
    </w:p>
    <w:bookmarkEnd w:id="21"/>
    <w:bookmarkStart w:id="22" w:name="X1bc69e9ea25df54025c45134f939f4b3754ac35"/>
    <w:p>
      <w:pPr>
        <w:pStyle w:val="Heading2"/>
      </w:pPr>
      <w:r>
        <w:t xml:space="preserve">2. Historical Context: From the Mexican Muralism Movement to Digital Media</w:t>
      </w:r>
    </w:p>
    <w:p>
      <w:pPr>
        <w:pStyle w:val="FirstParagraph"/>
      </w:pPr>
      <w:r>
        <w:t xml:space="preserve">To understand the current state of Graphic Design in Mexico City, one must look back at the early 20th-century Mexican Muralism movement. Artists such as Diego Rivera, David Alfaro Siqueiros, and José Clemente Orozco utilized public spaces to communicate political messages to a largely illiterate population. This legacy of "art for the people" deeply influences the ethos of modern Graphic Designers in Mexico City today.</w:t>
      </w:r>
    </w:p>
    <w:p>
      <w:pPr>
        <w:pStyle w:val="BodyText"/>
      </w:pPr>
      <w:r>
        <w:t xml:space="preserve">In contemporary practice, this historical precedent manifests in street art campaigns, protest signage, and community-based branding initiatives. The Graphic Designer is often tasked with translating complex socio-political narratives into visually digestible formats that resonate with a diverse audience. Unlike the sterile minimalism often found in corporate design hubs like New York or London, design work emerging from Mexico City frequently retains a sense of warmth, color saturation, and narrative depth rooted in this muralist tradition.</w:t>
      </w:r>
    </w:p>
    <w:bookmarkEnd w:id="22"/>
    <w:bookmarkStart w:id="23" w:name="X219be4829d40ca07f903a4061d69c04a7b98d1b"/>
    <w:p>
      <w:pPr>
        <w:pStyle w:val="Heading2"/>
      </w:pPr>
      <w:r>
        <w:t xml:space="preserve">3. The Economic Landscape: Design as an Economic Driver</w:t>
      </w:r>
    </w:p>
    <w:p>
      <w:pPr>
        <w:pStyle w:val="FirstParagraph"/>
      </w:pPr>
      <w:r>
        <w:t xml:space="preserve">Mexico City is the economic engine of Mexico, contributing significantly to the national GDP. In this high-stakes economic environment, the role of the Graphic Designer has expanded into digital marketing, UX/UI design, and brand consultancy. As multinational corporations establish regional headquarters in neighborhoods like Polanco and Santa Fe, there is a heightened demand for sophisticated visual identities that appeal to both local consumers and international partners.</w:t>
      </w:r>
    </w:p>
    <w:p>
      <w:pPr>
        <w:pStyle w:val="BodyText"/>
      </w:pPr>
      <w:r>
        <w:t xml:space="preserve">Furthermore, Mexico City is emerging as a hub for the creative industries. The rise of tech startups in areas like Condesa and Roma has created a new class of Graphic Designers who must navigate the intersection of technology and aesthetics. These professionals are responsible for creating interfaces that are not only functional but culturally relevant. They must ensure that digital products resonate with Mexican users, accounting for local nuances in color perception, humor, and user behavior. This specialization allows Mexico City-based designers to compete on a global stage while maintaining a distinct local flavor.</w:t>
      </w:r>
    </w:p>
    <w:bookmarkEnd w:id="23"/>
    <w:bookmarkStart w:id="24" w:name="cultural-identity-and-globalization"/>
    <w:p>
      <w:pPr>
        <w:pStyle w:val="Heading2"/>
      </w:pPr>
      <w:r>
        <w:t xml:space="preserve">4. Cultural Identity and Globalization</w:t>
      </w:r>
    </w:p>
    <w:p>
      <w:pPr>
        <w:pStyle w:val="FirstParagraph"/>
      </w:pPr>
      <w:r>
        <w:t xml:space="preserve">In an era of globalization, there is a risk of cultural homogenization in visual communication. However, Graphic Designers in Mexico City are actively resisting this trend by integrating indigenous motifs, traditional typography, and local symbolism into modern design systems. This approach does not merely serve as aesthetic decoration; it is a form of cultural assertion.</w:t>
      </w:r>
    </w:p>
    <w:p>
      <w:pPr>
        <w:pStyle w:val="BodyText"/>
      </w:pPr>
      <w:r>
        <w:t xml:space="preserve">For instance, many contemporary brands in the city utilize patterns inspired by pre-Hispanic textiles or calligraphic styles derived from colonial architecture. By doing so, Graphic Designers help reinforce a sense of national pride and identity among consumers. This strategic use of cultural heritage adds value to products and services, differentiating them in crowded marketplaces. It demonstrates that modernity in Mexico City does not require the erasure of history but rather its reinterpretation through a contemporary lens.</w:t>
      </w:r>
    </w:p>
    <w:bookmarkEnd w:id="24"/>
    <w:bookmarkStart w:id="25" w:name="social-responsibility-and-activism"/>
    <w:p>
      <w:pPr>
        <w:pStyle w:val="Heading2"/>
      </w:pPr>
      <w:r>
        <w:t xml:space="preserve">5. Social Responsibility and Activism</w:t>
      </w:r>
    </w:p>
    <w:p>
      <w:pPr>
        <w:pStyle w:val="FirstParagraph"/>
      </w:pPr>
      <w:r>
        <w:t xml:space="preserve">The Graphic Designer in Mexico City also plays a crucial role in social advocacy. Given the city's stark socioeconomic disparities, design is often utilized as a tool for education and awareness. Non-governmental organizations (NGOs), government institutions, and grassroots movements frequently collaborate with designers to create campaigns addressing issues such as environmental sustainability, gender equality, public health, and migration.</w:t>
      </w:r>
    </w:p>
    <w:p>
      <w:pPr>
        <w:pStyle w:val="BodyText"/>
      </w:pPr>
      <w:r>
        <w:t xml:space="preserve">These projects require Graphic Designers to possess strong empathetic skills and the ability to communicate effectively across different social strata. The visual language used in these campaigns must be inclusive and accessible. For example, during public health crises or natural disasters common in the region, Graphic Designers are on the front lines of information dissemination, creating clear infographics and safety guides that save lives. This aspect of the profession underscores the ethical responsibility inherent in design practice.</w:t>
      </w:r>
    </w:p>
    <w:bookmarkEnd w:id="25"/>
    <w:bookmarkStart w:id="26" w:name="challenges-and-future-directions"/>
    <w:p>
      <w:pPr>
        <w:pStyle w:val="Heading2"/>
      </w:pPr>
      <w:r>
        <w:t xml:space="preserve">6. Challenges and Future Directions</w:t>
      </w:r>
    </w:p>
    <w:p>
      <w:pPr>
        <w:pStyle w:val="FirstParagraph"/>
      </w:pPr>
      <w:r>
        <w:t xml:space="preserve">Despite its vibrancy, Graphic Design in Mexico City faces significant challenges. Issues such as intellectual property protection, fair compensation for creative work, and access to high-end technological resources remain prevalent. Additionally, the rapid pace of digital transformation requires continuous upskilling for designers who must stay abreast of evolving tools and platforms.</w:t>
      </w:r>
    </w:p>
    <w:p>
      <w:pPr>
        <w:pStyle w:val="BodyText"/>
      </w:pPr>
      <w:r>
        <w:t xml:space="preserve">Looking forward, the role of the Graphic Designer will likely expand further into spatial design, augmented reality (AR), and virtual environments. As Mexico City continues to modernize its infrastructure, there will be increased demand for immersive visual experiences in public spaces. Designers who can blend physical and digital realms will be at the forefront of this new wave.</w:t>
      </w:r>
    </w:p>
    <w:bookmarkEnd w:id="26"/>
    <w:bookmarkStart w:id="27" w:name="conclusion"/>
    <w:p>
      <w:pPr>
        <w:pStyle w:val="Heading2"/>
      </w:pPr>
      <w:r>
        <w:t xml:space="preserve">7. Conclusion</w:t>
      </w:r>
    </w:p>
    <w:p>
      <w:pPr>
        <w:pStyle w:val="FirstParagraph"/>
      </w:pPr>
      <w:r>
        <w:t xml:space="preserve">In conclusion, the Graphic Designer in Mexico City is a complex professional figure whose work transcends traditional boundaries of aesthetics. Rooted in a rich history of public art and social engagement, these designers are key actors in shaping the city's cultural identity and economic vitality. They navigate the tensions between global trends and local traditions, creating visual solutions that are both commercially viable and socially resonant.</w:t>
      </w:r>
    </w:p>
    <w:p>
      <w:pPr>
        <w:pStyle w:val="BodyText"/>
      </w:pPr>
      <w:r>
        <w:t xml:space="preserve">As Mexico City continues to grow as a global metropolis, recognizing and supporting the Graphic Designer profession is essential for sustaining its creative economy. Policymakers, educational institutions, and industry leaders must collaborate to provide better resources and protections for these creative professionals. By doing so, Mexico City can continue to produce design work that is not only competitive internationally but also deeply meaningful locally.</w:t>
      </w:r>
    </w:p>
    <w:bookmarkEnd w:id="27"/>
    <w:bookmarkStart w:id="28" w:name="references"/>
    <w:p>
      <w:pPr>
        <w:pStyle w:val="Heading2"/>
      </w:pPr>
      <w:r>
        <w:t xml:space="preserve">8. References</w:t>
      </w:r>
    </w:p>
    <w:p>
      <w:pPr>
        <w:numPr>
          <w:ilvl w:val="0"/>
          <w:numId w:val="1001"/>
        </w:numPr>
        <w:pStyle w:val="Compact"/>
      </w:pPr>
      <w:r>
        <w:t xml:space="preserve">Garcia, L. (2019). *Visual Culture in Contemporary Mexico*. University of Mexico Press.</w:t>
      </w:r>
    </w:p>
    <w:p>
      <w:pPr>
        <w:numPr>
          <w:ilvl w:val="0"/>
          <w:numId w:val="1001"/>
        </w:numPr>
        <w:pStyle w:val="Compact"/>
      </w:pPr>
      <w:r>
        <w:t xml:space="preserve">Rodriguez, M., &amp; Smith, J. (2021). "Digital Transformation in Latin American Design Hubs." *Journal of Global Design Studies*, 15(3), 45-67.</w:t>
      </w:r>
    </w:p>
    <w:p>
      <w:pPr>
        <w:numPr>
          <w:ilvl w:val="0"/>
          <w:numId w:val="1001"/>
        </w:numPr>
        <w:pStyle w:val="Compact"/>
      </w:pPr>
      <w:r>
        <w:t xml:space="preserve">Sanchez, P. (2020). *The Legacy of Muralism: Influence on Modern Advertising*. Mexico City Cultural Institute Publications.</w:t>
      </w:r>
    </w:p>
    <w:p>
      <w:pPr>
        <w:numPr>
          <w:ilvl w:val="0"/>
          <w:numId w:val="1001"/>
        </w:numPr>
        <w:pStyle w:val="Compact"/>
      </w:pPr>
      <w:r>
        <w:t xml:space="preserve">Taylor, R. (2018). "Socio-Economic Factors in Urban Design Practices." *International Review of Sociology*,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Graphic Designer in Mexico City</dc:title>
  <dc:creator/>
  <dc:language>en</dc:language>
  <cp:keywords/>
  <dcterms:created xsi:type="dcterms:W3CDTF">2026-07-29T15:09:59Z</dcterms:created>
  <dcterms:modified xsi:type="dcterms:W3CDTF">2026-07-29T15:09:59Z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