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Catalyst: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bookmarkStart w:id="30" w:name="X43a6dd0896398915da138a90e307aba859c437a"/>
    <w:p>
      <w:pPr>
        <w:pStyle w:val="Heading1"/>
      </w:pPr>
      <w:r>
        <w:t xml:space="preserve">The Visual Catalyst: The Evolving Role of the Graphic Designer in Nigeria Lagos</w:t>
      </w:r>
    </w:p>
    <w:p>
      <w:pPr>
        <w:pStyle w:val="FirstParagraph"/>
      </w:pPr>
      <w:r>
        <w:rPr>
          <w:bCs/>
          <w:b/>
        </w:rPr>
        <w:t xml:space="preserve">Prepared for the International Conference on African Digital Arts and Commerce</w:t>
      </w:r>
    </w:p>
    <w:p>
      <w:pPr>
        <w:pStyle w:val="BodyText"/>
      </w:pPr>
      <w:r>
        <w:rPr>
          <w:iCs/>
          <w:i/>
        </w:rPr>
        <w:t xml:space="preserve">A Case Study on Urban Identity, Brand Evolution, and Economic Impact in Nigeria Lagos</w:t>
      </w:r>
    </w:p>
    <w:bookmarkStart w:id="20" w:name="abstract"/>
    <w:p>
      <w:pPr>
        <w:pStyle w:val="Heading3"/>
      </w:pPr>
      <w:r>
        <w:t xml:space="preserve">Abstract</w:t>
      </w:r>
    </w:p>
    <w:p>
      <w:pPr>
        <w:pStyle w:val="FirstParagraph"/>
      </w:pPr>
      <w:r>
        <w:t xml:space="preserve">This paper examines the critical transformation of the graphic designer within the rapidly urbanizing context of Nigeria Lagos. As Africa’s largest city, Nigeria Lagos serves as a unique economic and cultural hub where visual communication is no longer merely aesthetic but constitutes a fundamental driver of commerce, social identity, and political discourse. By analyzing the intersection of traditional indigenous art forms with digital technologies in this specific geographic locale, we argue that the graphic designer in Nigeria Lagos has evolved from a service provider to a strategic brand architect. This study explores how designers navigate infrastructural challenges, leverage mobile-first consumption habits, and synthesize global trends with local cultural nuances to create impactful visual narratives.</w:t>
      </w:r>
    </w:p>
    <w:bookmarkEnd w:id="20"/>
    <w:bookmarkStart w:id="21" w:name="introduction"/>
    <w:p>
      <w:pPr>
        <w:pStyle w:val="Heading2"/>
      </w:pPr>
      <w:r>
        <w:t xml:space="preserve">1. Introduction</w:t>
      </w:r>
    </w:p>
    <w:p>
      <w:pPr>
        <w:pStyle w:val="FirstParagraph"/>
      </w:pPr>
      <w:r>
        <w:t xml:space="preserve">In the contemporary digital economy, visual communication stands as the primary medium through which brands interact with consumers. However, the application of these principles is deeply contextual. Nowhere is this context more vibrant, chaotic, and dynamic than in Nigeria Lagos. As a metropolis housing over twenty million people and serving as the commercial nerve center of Nigeria Africa’s largest economy,Nigeria Lagos presents a unique case study for understanding modern visual culture.</w:t>
      </w:r>
    </w:p>
    <w:p>
      <w:pPr>
        <w:pStyle w:val="BodyText"/>
      </w:pPr>
      <w:r>
        <w:t xml:space="preserve">The role of the graphic designer in this environment cannot be understated. Historically confined to print media and physical advertising, the scope of practice for a</w:t>
      </w:r>
      <w:r>
        <w:t xml:space="preserve"> </w:t>
      </w:r>
      <w:r>
        <w:rPr>
          <w:bCs/>
          <w:b/>
        </w:rPr>
        <w:t xml:space="preserve">Graphic Designer</w:t>
      </w:r>
      <w:r>
        <w:t xml:space="preserve"> </w:t>
      </w:r>
      <w:r>
        <w:t xml:space="preserve">has expanded exponentially with the advent of internet connectivity and smartphone penetration across West Africa. This paper aims to dissect how practitioners in Nigeria Lagos are adapting their craft to meet the demands of a hyper-connected yet infrastructure-challenged market. We posit that the unique socio-economic landscape of Nigeria Lagos necessitates a hybrid design approach that blends high-end international standards with grassroots accessibility.</w:t>
      </w:r>
    </w:p>
    <w:bookmarkEnd w:id="21"/>
    <w:bookmarkStart w:id="24" w:name="X01c5b6c5546729b3eb36343634b25d71cedb57a"/>
    <w:p>
      <w:pPr>
        <w:pStyle w:val="Heading2"/>
      </w:pPr>
      <w:r>
        <w:t xml:space="preserve">2. The Landscape of Visual Communication in Nigeria Lagos</w:t>
      </w:r>
    </w:p>
    <w:bookmarkStart w:id="22" w:name="urban-density-and-visual-clutter"/>
    <w:p>
      <w:pPr>
        <w:pStyle w:val="Heading3"/>
      </w:pPr>
      <w:r>
        <w:t xml:space="preserve">2.1 Urban Density and Visual Clutter</w:t>
      </w:r>
    </w:p>
    <w:p>
      <w:pPr>
        <w:pStyle w:val="FirstParagraph"/>
      </w:pPr>
      <w:r>
        <w:t xml:space="preserve">Nigeria Lagos is characterized by its intense density and the vibrant chaos of its street life. From the billboards lining the Third Mainland Bridge to the hand-painted signage in Balogun Market, visual communication is omnipresent. For a</w:t>
      </w:r>
      <w:r>
        <w:t xml:space="preserve"> </w:t>
      </w:r>
      <w:r>
        <w:rPr>
          <w:bCs/>
          <w:b/>
        </w:rPr>
        <w:t xml:space="preserve">Graphic Designer</w:t>
      </w:r>
      <w:r>
        <w:t xml:space="preserve">, working in this environment means navigating a high-contrast visual field where attention is a scarce commodity. Designers must create work that commands attention instantly, often relying on bold typography and saturated colors that reflect the energetic pulse of the city.</w:t>
      </w:r>
    </w:p>
    <w:bookmarkEnd w:id="22"/>
    <w:bookmarkStart w:id="23" w:name="Xfc0ce249a7f3b267efe23528bfb23bc8f250f0b"/>
    <w:p>
      <w:pPr>
        <w:pStyle w:val="Heading3"/>
      </w:pPr>
      <w:r>
        <w:t xml:space="preserve">2.2 The Digital Leap and Mobile-First Culture</w:t>
      </w:r>
    </w:p>
    <w:p>
      <w:pPr>
        <w:pStyle w:val="FirstParagraph"/>
      </w:pPr>
      <w:r>
        <w:t xml:space="preserve">A defining characteristic of modern consumer behavior in Nigeria Lagos is the mobile-first approach. With traditional desktop internet access limited by cost and infrastructure, the majority of digital interactions occur via smartphones. This has fundamentally altered design protocols for designers in this region. Responsive design is not merely a best practice; it is an existential requirement for survival in the market.</w:t>
      </w:r>
    </w:p>
    <w:p>
      <w:pPr>
        <w:pStyle w:val="BodyText"/>
      </w:pPr>
      <w:r>
        <w:t xml:space="preserve">Furthermore, the rise of social media platforms such as Instagram, Twitter (X), and WhatsApp has democratized marketing. Small and medium-sized enterprises (SMEs) in Nigeria Lagos no longer rely solely on television or radio; they engage directly with customers through visually driven social media posts. Consequently, the</w:t>
      </w:r>
      <w:r>
        <w:t xml:space="preserve"> </w:t>
      </w:r>
      <w:r>
        <w:rPr>
          <w:bCs/>
          <w:b/>
        </w:rPr>
        <w:t xml:space="preserve">Graphic Designer</w:t>
      </w:r>
      <w:r>
        <w:t xml:space="preserve"> </w:t>
      </w:r>
      <w:r>
        <w:t xml:space="preserve">has become an essential employee for even the smallest startups, tasked with creating cohesive brand identities that look professional on small screens.</w:t>
      </w:r>
    </w:p>
    <w:bookmarkEnd w:id="23"/>
    <w:bookmarkEnd w:id="24"/>
    <w:bookmarkStart w:id="25" w:name="Xc4bd527929569d6089b42817dc28ee593da2dcc"/>
    <w:p>
      <w:pPr>
        <w:pStyle w:val="Heading2"/>
      </w:pPr>
      <w:r>
        <w:t xml:space="preserve">3. Cultural Synthesis: Localizing Global Trends</w:t>
      </w:r>
    </w:p>
    <w:p>
      <w:pPr>
        <w:pStyle w:val="FirstParagraph"/>
      </w:pPr>
      <w:r>
        <w:t xml:space="preserve">A critical aspect of successful design in Nigeria Lagos is the ability to synthesize global trends with local cultural heritage. The aesthetic sensibilities of the Nigerian people are deeply rooted in tradition, yet they are also highly cosmopolitan due to historical trade links and the influence of Nollywood and Afrobeat music.</w:t>
      </w:r>
    </w:p>
    <w:p>
      <w:pPr>
        <w:pStyle w:val="BlockText"/>
      </w:pPr>
      <w:r>
        <w:t xml:space="preserve">"Design that ignores the visual language of Nigeria Lagos is design that fails to speak to its audience."</w:t>
      </w:r>
    </w:p>
    <w:p>
      <w:pPr>
        <w:pStyle w:val="FirstParagraph"/>
      </w:pPr>
      <w:r>
        <w:t xml:space="preserve">Contemporary designers in this hub are increasingly incorporating indigenous motifs, such as Adire textiles patterns from the southwest, Nsibidi symbols, and vibrant Ankara prints into modern digital interfaces. This "glocalization" ensures that brands feel both internationally competitive and locally relevant. For instance, fintech companies operating in Nigeria Lagos often use visual metaphors related to community trust and accessibility rather than sterile corporate imagery, recognizing the cultural importance of communal finance.</w:t>
      </w:r>
    </w:p>
    <w:bookmarkEnd w:id="25"/>
    <w:bookmarkStart w:id="26" w:name="challenges-and-resilience"/>
    <w:p>
      <w:pPr>
        <w:pStyle w:val="Heading2"/>
      </w:pPr>
      <w:r>
        <w:t xml:space="preserve">4. Challenges and Resilience</w:t>
      </w:r>
    </w:p>
    <w:p>
      <w:pPr>
        <w:pStyle w:val="FirstParagraph"/>
      </w:pPr>
      <w:r>
        <w:t xml:space="preserve">The practice of graphic design in Nigeria Lagos is not without significant hurdles. Infrastructural deficits, including inconsistent power supply and fluctuating internet speeds, pose operational challenges for designers who rely on cloud-based software and high-compute rendering engines.</w:t>
      </w:r>
    </w:p>
    <w:p>
      <w:pPr>
        <w:pStyle w:val="BodyText"/>
      </w:pPr>
      <w:r>
        <w:t xml:space="preserve">However, these challenges have fostered a culture of resilience and innovation. Many</w:t>
      </w:r>
      <w:r>
        <w:t xml:space="preserve"> </w:t>
      </w:r>
      <w:r>
        <w:rPr>
          <w:bCs/>
          <w:b/>
        </w:rPr>
        <w:t xml:space="preserve">Graphic Designer</w:t>
      </w:r>
      <w:r>
        <w:t xml:space="preserve"> </w:t>
      </w:r>
      <w:r>
        <w:t xml:space="preserve">professionals in Nigeria Lagos have developed robust workflows that include offline capabilities, local server backups, and optimized asset compression techniques to ensure deliverables are transmitted efficiently over variable network conditions. Moreover, the economic volatility often necessitates designers to wear multiple hats—acting as strategists, copywriters, and social media managers—thereby increasing their value proposition but also stretching their professional bandwidth.</w:t>
      </w:r>
    </w:p>
    <w:bookmarkEnd w:id="26"/>
    <w:bookmarkStart w:id="27" w:name="economic-impact-and-future-directions"/>
    <w:p>
      <w:pPr>
        <w:pStyle w:val="Heading2"/>
      </w:pPr>
      <w:r>
        <w:t xml:space="preserve">5. Economic Impact and Future Directions</w:t>
      </w:r>
    </w:p>
    <w:p>
      <w:pPr>
        <w:pStyle w:val="FirstParagraph"/>
      </w:pPr>
      <w:r>
        <w:t xml:space="preserve">The contribution of the graphic design sector to the economy of Nigeria Lagos is substantial and growing. As foreign direct investment increases in West Africa, multinational corporations require local partners who understand the visual language of the region. Nigerian designers are increasingly being hired for international projects, exporting their talent globally.</w:t>
      </w:r>
    </w:p>
    <w:p>
      <w:pPr>
        <w:pStyle w:val="BodyText"/>
      </w:pPr>
      <w:r>
        <w:t xml:space="preserve">Looking forward, we anticipate several trends shaping the future of design in this region:</w:t>
      </w:r>
    </w:p>
    <w:p>
      <w:pPr>
        <w:numPr>
          <w:ilvl w:val="0"/>
          <w:numId w:val="1001"/>
        </w:numPr>
        <w:pStyle w:val="Compact"/>
      </w:pPr>
      <w:r>
        <w:rPr>
          <w:bCs/>
          <w:b/>
        </w:rPr>
        <w:t xml:space="preserve">Voice and Audio UI Design:</w:t>
      </w:r>
      <w:r>
        <w:t xml:space="preserve"> </w:t>
      </w:r>
      <w:r>
        <w:t xml:space="preserve">As voice assistants gain popularity in informal markets, designers will need to consider non-visual interfaces.</w:t>
      </w:r>
    </w:p>
    <w:p>
      <w:pPr>
        <w:numPr>
          <w:ilvl w:val="0"/>
          <w:numId w:val="1001"/>
        </w:numPr>
        <w:pStyle w:val="Compact"/>
      </w:pPr>
      <w:r>
        <w:rPr>
          <w:bCs/>
          <w:b/>
        </w:rPr>
        <w:t xml:space="preserve">NFTs and Digital Art Ownership:</w:t>
      </w:r>
      <w:r>
        <w:t xml:space="preserve"> </w:t>
      </w:r>
      <w:r>
        <w:t xml:space="preserve">The blockchain space is attracting young creatives in Nigeria Lagos, offering new monetization models for digital artwork.</w:t>
      </w:r>
    </w:p>
    <w:p>
      <w:pPr>
        <w:numPr>
          <w:ilvl w:val="0"/>
          <w:numId w:val="1001"/>
        </w:numPr>
        <w:pStyle w:val="Compact"/>
      </w:pPr>
      <w:r>
        <w:rPr>
          <w:bCs/>
          <w:b/>
        </w:rPr>
        <w:t xml:space="preserve">Sustainability:</w:t>
      </w:r>
      <w:r>
        <w:t xml:space="preserve"> </w:t>
      </w:r>
      <w:r>
        <w:t xml:space="preserve">There is a growing movement towards eco-friendly design practices, focusing on sustainable packaging materials that appeal to the environmentally conscious consumer.</w:t>
      </w:r>
    </w:p>
    <w:bookmarkEnd w:id="27"/>
    <w:bookmarkStart w:id="28" w:name="conclusion"/>
    <w:p>
      <w:pPr>
        <w:pStyle w:val="Heading2"/>
      </w:pPr>
      <w:r>
        <w:t xml:space="preserve">6. Conclusion</w:t>
      </w:r>
    </w:p>
    <w:p>
      <w:pPr>
        <w:pStyle w:val="FirstParagraph"/>
      </w:pPr>
      <w:r>
        <w:t xml:space="preserve">The graphic designer in Nigeria Lagos is at the forefront of a visual revolution. They are not merely decorators but strategic communicators who bridge the gap between tradition and modernity, and local identity and global commerce. By understanding the unique constraints and opportunities presented by their environment, designers in this dynamic city are setting new standards for African design excellence.</w:t>
      </w:r>
    </w:p>
    <w:p>
      <w:pPr>
        <w:pStyle w:val="BodyText"/>
      </w:pPr>
      <w:r>
        <w:t xml:space="preserve">As Nigeria Lagos continues to evolve as a continental tech hub, the role of the graphic designer will only become more pivotal. It is imperative that educational institutions and policy makers support this sector through better infrastructure and professional development opportunities, ensuring that the visual industry can fully contribute to the nation's economic growth.</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Adeyemi, O. (2021).</w:t>
      </w:r>
      <w:r>
        <w:t xml:space="preserve"> </w:t>
      </w:r>
      <w:r>
        <w:rPr>
          <w:bCs/>
          <w:b/>
        </w:rPr>
        <w:t xml:space="preserve">Digital Migration and Visual Culture in West Africa</w:t>
      </w:r>
      <w:r>
        <w:t xml:space="preserve">. Journal of African Media Studies.</w:t>
      </w:r>
    </w:p>
    <w:p>
      <w:pPr>
        <w:numPr>
          <w:ilvl w:val="0"/>
          <w:numId w:val="1002"/>
        </w:numPr>
        <w:pStyle w:val="Compact"/>
      </w:pPr>
      <w:r>
        <w:t xml:space="preserve">Balogun, K. (2019). "Branding the Lagos Experience: Identity Construction in Urban Design." Nigerian Institute of Architects Quarterly.</w:t>
      </w:r>
    </w:p>
    <w:p>
      <w:pPr>
        <w:numPr>
          <w:ilvl w:val="0"/>
          <w:numId w:val="1002"/>
        </w:numPr>
        <w:pStyle w:val="Compact"/>
      </w:pPr>
      <w:r>
        <w:t xml:space="preserve">Global Insights Report. (2023).</w:t>
      </w:r>
      <w:r>
        <w:t xml:space="preserve"> </w:t>
      </w:r>
      <w:r>
        <w:rPr>
          <w:bCs/>
          <w:b/>
        </w:rPr>
        <w:t xml:space="preserve">The State of Digital Commerce in Nigeria</w:t>
      </w:r>
      <w:r>
        <w:t xml:space="preserve">. Fintech Association of Africa.</w:t>
      </w:r>
    </w:p>
    <w:p>
      <w:pPr>
        <w:numPr>
          <w:ilvl w:val="0"/>
          <w:numId w:val="1002"/>
        </w:numPr>
        <w:pStyle w:val="Compact"/>
      </w:pPr>
      <w:r>
        <w:t xml:space="preserve">Okafor, L. (2022). "Resilience in Creative Industries: Navigating Infrastructure Gaps." Lagos Business School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Catalyst: The Evolving Role of the Graphic Designer in Nigeria Lagos</dc:title>
  <dc:creator/>
  <dc:language>en</dc:language>
  <cp:keywords/>
  <dcterms:created xsi:type="dcterms:W3CDTF">2026-07-29T16:19:08Z</dcterms:created>
  <dcterms:modified xsi:type="dcterms:W3CDTF">2026-07-29T16:19:08Z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