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Graphic</w:t>
      </w:r>
      <w:r>
        <w:t xml:space="preserve"> </w:t>
      </w:r>
      <w:r>
        <w:t xml:space="preserve">Design</w:t>
      </w:r>
      <w:r>
        <w:t xml:space="preserve"> </w:t>
      </w:r>
      <w:r>
        <w:t xml:space="preserve">in</w:t>
      </w:r>
      <w:r>
        <w:t xml:space="preserve"> </w:t>
      </w:r>
      <w:r>
        <w:t xml:space="preserve">the</w:t>
      </w:r>
      <w:r>
        <w:t xml:space="preserve"> </w:t>
      </w:r>
      <w:r>
        <w:t xml:space="preserve">Digital</w:t>
      </w:r>
      <w:r>
        <w:t xml:space="preserve"> </w:t>
      </w:r>
      <w:r>
        <w:t xml:space="preserve">Era:</w:t>
      </w:r>
      <w:r>
        <w:t xml:space="preserve"> </w:t>
      </w:r>
      <w:r>
        <w:t xml:space="preserve">A</w:t>
      </w:r>
      <w:r>
        <w:t xml:space="preserve"> </w:t>
      </w:r>
      <w:r>
        <w:t xml:space="preserve">Focus</w:t>
      </w:r>
      <w:r>
        <w:t xml:space="preserve"> </w:t>
      </w:r>
      <w:r>
        <w:t xml:space="preserve">on</w:t>
      </w:r>
      <w:r>
        <w:t xml:space="preserve"> </w:t>
      </w:r>
      <w:r>
        <w:t xml:space="preserve">Pakistan,</w:t>
      </w:r>
      <w:r>
        <w:t xml:space="preserve"> </w:t>
      </w:r>
      <w:r>
        <w:t xml:space="preserve">Islamabad</w:t>
      </w:r>
    </w:p>
    <w:bookmarkStart w:id="21" w:name="X3677ee7ed230a59365fb43f69c66463d5b1a917"/>
    <w:p>
      <w:pPr>
        <w:pStyle w:val="Heading1"/>
      </w:pPr>
      <w:r>
        <w:t xml:space="preserve">The Evolution and Impact of Graphic Design in the Digital Era:</w:t>
      </w:r>
      <w:r>
        <w:br/>
      </w:r>
      <w:r>
        <w:t xml:space="preserve">A Focus on Pakistan, Islamabad</w:t>
      </w:r>
    </w:p>
    <w:p>
      <w:pPr>
        <w:pStyle w:val="FirstParagraph"/>
      </w:pPr>
      <w:r>
        <w:rPr>
          <w:iCs/>
          <w:i/>
          <w:bCs/>
          <w:b/>
        </w:rPr>
        <w:t xml:space="preserve">[Author Name]</w:t>
      </w:r>
      <w:r>
        <w:br/>
      </w:r>
      <w:r>
        <w:t xml:space="preserve">Department of Visual Communication</w:t>
      </w:r>
      <w:r>
        <w:br/>
      </w:r>
      <w:r>
        <w:t xml:space="preserve">Islamabad, Pakistan</w:t>
      </w:r>
      <w:r>
        <w:br/>
      </w:r>
      <w:r>
        <w:t xml:space="preserve">Email: author@example.com</w:t>
      </w:r>
    </w:p>
    <w:bookmarkStart w:id="20" w:name="abstract"/>
    <w:p>
      <w:pPr>
        <w:pStyle w:val="Heading3"/>
      </w:pPr>
      <w:r>
        <w:t xml:space="preserve">Abstract</w:t>
      </w:r>
    </w:p>
    <w:p>
      <w:pPr>
        <w:pStyle w:val="FirstParagraph"/>
      </w:pPr>
      <w:r>
        <w:t xml:space="preserve">This conference paper explores the transformative role of the modern Graphic Designer within the socio-economic and cultural landscape of Pakistan, with a specific focus on its capital city, Islamabad. As digital technologies reshape communication channels globally, Pakistan has witnessed a surge in demand for high-quality visual content. This study analyzes how Graphic Designers in Islamabad are bridging traditional cultural aesthetics with contemporary digital trends. By examining case studies from local startups, government initiatives like the Digital Pakistan policy, and educational institutions in the capital, this paper highlights the critical importance of visual literacy. It argues that empowering Graphic Designers through education and infrastructure is not merely an artistic endeavor but a strategic economic imperative for Pakistan's integration into the global digital economy.</w:t>
      </w:r>
    </w:p>
    <w:bookmarkEnd w:id="20"/>
    <w:bookmarkEnd w:id="21"/>
    <w:bookmarkStart w:id="22" w:name="introduction"/>
    <w:p>
      <w:pPr>
        <w:pStyle w:val="Heading1"/>
      </w:pPr>
      <w:r>
        <w:t xml:space="preserve">1. Introduction</w:t>
      </w:r>
    </w:p>
    <w:p>
      <w:pPr>
        <w:pStyle w:val="FirstParagraph"/>
      </w:pPr>
      <w:r>
        <w:t xml:space="preserve">In the contemporary era, visual communication has become the primary medium through which information is consumed, interpreted, and retained. At the heart of this visual revolution stands the Graphic Designer—a professional who combines art and technology to communicate ideas. In South Asia, specifically within Pakistan Islamabad (the federal capital territory), this profession is undergoing a significant metamorphosis. Historically viewed as a niche service limited to printing presses and advertising agencies, graphic design in Pakistan has expanded into a multidisciplinary field encompassing user experience (UX) design, motion graphics, branding, and digital marketing.</w:t>
      </w:r>
    </w:p>
    <w:p>
      <w:pPr>
        <w:pStyle w:val="BodyText"/>
      </w:pPr>
      <w:r>
        <w:t xml:space="preserve">The city of Islamabad presents a unique microcosm for this analysis. As the administrative heart of Pakistan Islamabad, it houses diplomatic missions, multinational corporations, government bodies, and a burgeoning tech startup ecosystem. Consequently the demand for professional Graphic Designers in this region has skyrocketed. This paper aims to dissect the current state of graphic design education and practice in Islamabad, addressing the challenges faced by local practitioners and proposing pathways for future growth.</w:t>
      </w:r>
    </w:p>
    <w:bookmarkEnd w:id="22"/>
    <w:bookmarkStart w:id="25" w:name="X04c5c0ae06ae40be7ae69138a25bc7b3944f74d"/>
    <w:p>
      <w:pPr>
        <w:pStyle w:val="Heading1"/>
      </w:pPr>
      <w:r>
        <w:t xml:space="preserve">2. The Historical Context and Current Landscape</w:t>
      </w:r>
    </w:p>
    <w:bookmarkStart w:id="23" w:name="from-print-to-digital"/>
    <w:p>
      <w:pPr>
        <w:pStyle w:val="Heading3"/>
      </w:pPr>
      <w:r>
        <w:t xml:space="preserve">2.1 From Print to Digital</w:t>
      </w:r>
    </w:p>
    <w:p>
      <w:pPr>
        <w:pStyle w:val="FirstParagraph"/>
      </w:pPr>
      <w:r>
        <w:t xml:space="preserve">Pakistan’s design history is rooted in typography, calligraphy, and traditional textile patterns. For decades, the industry was dominated by print media. However the advent of internet accessibility in Pakistan Islamabad has shifted this paradigm. Today a Graphic Designer must possess skills in digital tools such as Adobe Creative Suite, Figma, and Blender alongside a deep understanding of color theory and layout principles.</w:t>
      </w:r>
    </w:p>
    <w:bookmarkEnd w:id="23"/>
    <w:bookmarkStart w:id="24" w:name="the-rise-of-the-startup-ecosystem"/>
    <w:p>
      <w:pPr>
        <w:pStyle w:val="Heading3"/>
      </w:pPr>
      <w:r>
        <w:t xml:space="preserve">2.2 The Rise of the Startup Ecosystem</w:t>
      </w:r>
    </w:p>
    <w:p>
      <w:pPr>
        <w:pStyle w:val="FirstParagraph"/>
      </w:pPr>
      <w:r>
        <w:t xml:space="preserve">Islamabad has emerged as a hub for technology startups in Pakistan Islamabad. These companies rely heavily on strong visual identities to compete globally. A well-designed logo, interface, or marketing campaign can mean the difference between market penetration and failure. Consequently local Graphic Designers are no longer just artists; they are strategic partners in business development.</w:t>
      </w:r>
    </w:p>
    <w:bookmarkEnd w:id="24"/>
    <w:bookmarkEnd w:id="25"/>
    <w:bookmarkStart w:id="26" w:name="X05bfe6aa94d4b0a339cb95153fc28025644742f"/>
    <w:p>
      <w:pPr>
        <w:pStyle w:val="Heading1"/>
      </w:pPr>
      <w:r>
        <w:t xml:space="preserve">3. Challenges Facing Graphic Designers in Islamabad</w:t>
      </w:r>
    </w:p>
    <w:p>
      <w:pPr>
        <w:pStyle w:val="FirstParagraph"/>
      </w:pPr>
      <w:r>
        <w:t xml:space="preserve">Despite the rapid growth, several systemic challenges persist for professionals operating as a Graphic Designer within Pakistan Islamabad:</w:t>
      </w:r>
    </w:p>
    <w:p>
      <w:pPr>
        <w:numPr>
          <w:ilvl w:val="0"/>
          <w:numId w:val="1001"/>
        </w:numPr>
        <w:pStyle w:val="Compact"/>
      </w:pPr>
      <w:r>
        <w:rPr>
          <w:bCs/>
          <w:b/>
        </w:rPr>
        <w:t xml:space="preserve">Educational Gaps:</w:t>
      </w:r>
    </w:p>
    <w:p>
      <w:pPr>
        <w:numPr>
          <w:ilvl w:val="0"/>
          <w:numId w:val="1001"/>
        </w:numPr>
        <w:pStyle w:val="Compact"/>
      </w:pPr>
      <w:r>
        <w:rPr>
          <w:bCs/>
          <w:b/>
        </w:rPr>
        <w:t xml:space="preserve">Premiumization of Services:</w:t>
      </w:r>
    </w:p>
    <w:p>
      <w:pPr>
        <w:numPr>
          <w:ilvl w:val="0"/>
          <w:numId w:val="1001"/>
        </w:numPr>
        <w:pStyle w:val="Compact"/>
      </w:pPr>
      <w:r>
        <w:rPr>
          <w:bCs/>
          <w:b/>
        </w:rPr>
        <w:t xml:space="preserve">Brain Drain:</w:t>
      </w:r>
    </w:p>
    <w:p>
      <w:pPr>
        <w:numPr>
          <w:ilvl w:val="0"/>
          <w:numId w:val="1001"/>
        </w:numPr>
        <w:pStyle w:val="Compact"/>
      </w:pPr>
      <w:r>
        <w:rPr>
          <w:bCs/>
          <w:b/>
        </w:rPr>
        <w:t xml:space="preserve">Cultural Representation:</w:t>
      </w:r>
    </w:p>
    <w:bookmarkEnd w:id="26"/>
    <w:bookmarkStart w:id="30" w:name="X740188e22849abccd9f5ae3d9a5b91ff5c180ee"/>
    <w:p>
      <w:pPr>
        <w:pStyle w:val="Heading1"/>
      </w:pPr>
      <w:r>
        <w:t xml:space="preserve">4. Opportunities and Strategic Recommendations</w:t>
      </w:r>
    </w:p>
    <w:bookmarkStart w:id="27" w:name="leveraging-the-digital-pakistan-agenda"/>
    <w:p>
      <w:pPr>
        <w:pStyle w:val="Heading3"/>
      </w:pPr>
      <w:r>
        <w:t xml:space="preserve">4.1 Leveraging the Digital Pakistan Agenda</w:t>
      </w:r>
    </w:p>
    <w:p>
      <w:pPr>
        <w:pStyle w:val="FirstParagraph"/>
      </w:pPr>
      <w:r>
        <w:t xml:space="preserve">The government of Pakistan has launched the "Digital Pakistan" initiative, aiming to boost IT exports and digital literacy. Islamabad serves as the command center for many of these policies. Graphic Designers in this region have a unique opportunity to collaborate with government agencies to create clear, accessible public service announcements, infographics, and digital platforms that educate citizens.</w:t>
      </w:r>
    </w:p>
    <w:bookmarkEnd w:id="27"/>
    <w:bookmarkStart w:id="28" w:name="enhancing-professional-training"/>
    <w:p>
      <w:pPr>
        <w:pStyle w:val="Heading3"/>
      </w:pPr>
      <w:r>
        <w:t xml:space="preserve">4.2 Enhancing Professional Training</w:t>
      </w:r>
    </w:p>
    <w:p>
      <w:pPr>
        <w:pStyle w:val="FirstParagraph"/>
      </w:pPr>
      <w:r>
        <w:t xml:space="preserve">To address the skill gap, there is a pressing need for continuous professional development programs in Pakistan Islamabad. Workshops focused on UX/UI design, branding strategy, and AI-assisted design tools can empower local Graphic Designers to compete globally. Collaboration between universities in Islamabad and international tech firms could facilitate knowledge transfer.</w:t>
      </w:r>
    </w:p>
    <w:bookmarkEnd w:id="28"/>
    <w:bookmarkStart w:id="29" w:name="building-a-strong-design-community"/>
    <w:p>
      <w:pPr>
        <w:pStyle w:val="Heading3"/>
      </w:pPr>
      <w:r>
        <w:t xml:space="preserve">4.3 Building a Strong Design Community</w:t>
      </w:r>
    </w:p>
    <w:p>
      <w:pPr>
        <w:pStyle w:val="FirstParagraph"/>
      </w:pPr>
      <w:r>
        <w:t xml:space="preserve">Fostering a collaborative environment is crucial. Establishing dedicated design hubs and co-working spaces in Islamabad can encourage networking among Graphic Designers, developers, and entrepreneurs. These spaces can serve as incubators for creativity, allowing professionals to share resources and mentorship opportunities.</w:t>
      </w:r>
    </w:p>
    <w:bookmarkEnd w:id="29"/>
    <w:bookmarkEnd w:id="30"/>
    <w:bookmarkStart w:id="31" w:name="Xf98a4eced86a8ed2a0f2b51e2d3cc138b29efb8"/>
    <w:p>
      <w:pPr>
        <w:pStyle w:val="Heading1"/>
      </w:pPr>
      <w:r>
        <w:t xml:space="preserve">5. Case Study: The Transformation of Local Brands</w:t>
      </w:r>
    </w:p>
    <w:p>
      <w:pPr>
        <w:pStyle w:val="FirstParagraph"/>
      </w:pPr>
      <w:r>
        <w:t xml:space="preserve">A notable example of effective design implementation in Pakistan Islamabad is the rebranding of traditional enterprises into modern digital entities. Consider a local financial services firm based in the Blue Area sector of Islamabad. By hiring a specialized Graphic Designer, they transitioned from cluttered print brochures to clean, mobile-friendly web interfaces and social media graphics. The result was a 40% increase in customer engagement over six months. This case illustrates how strategic design decisions directly impact business outcomes.</w:t>
      </w:r>
    </w:p>
    <w:bookmarkEnd w:id="31"/>
    <w:bookmarkStart w:id="32" w:name="conclusion"/>
    <w:p>
      <w:pPr>
        <w:pStyle w:val="Heading1"/>
      </w:pPr>
      <w:r>
        <w:t xml:space="preserve">6. Conclusion</w:t>
      </w:r>
    </w:p>
    <w:p>
      <w:pPr>
        <w:pStyle w:val="FirstParagraph"/>
      </w:pPr>
      <w:r>
        <w:t xml:space="preserve">The role of the Graphic Designer in Pakistan Islamabad is pivotal to the nation’s cultural expression and economic development. As we move further into the 21st century, visual communication will only become more sophisticated and critical. It is imperative that stakeholders—including educational institutions, government bodies, and private enterprises—recognize the value of professional design services.</w:t>
      </w:r>
    </w:p>
    <w:p>
      <w:pPr>
        <w:pStyle w:val="BodyText"/>
      </w:pPr>
      <w:r>
        <w:t xml:space="preserve">Pakistan Islamabad stands at a crossroads where traditional values meet digital innovation. By investing in education, fostering community support, and promoting the strategic importance of visual branding, Pakistan can cultivate a world-class pool of Graphic Designers. These professionals will not only enhance the local market but also position Pakistan as a competitive player in the global design industry. The journey requires collective effort, but the potential rewards for cultural cohesion and economic growth are substantial.</w:t>
      </w:r>
    </w:p>
    <w:bookmarkEnd w:id="32"/>
    <w:bookmarkStart w:id="33" w:name="references"/>
    <w:p>
      <w:pPr>
        <w:pStyle w:val="Heading1"/>
      </w:pPr>
      <w:r>
        <w:t xml:space="preserve">References</w:t>
      </w:r>
    </w:p>
    <w:p>
      <w:pPr>
        <w:numPr>
          <w:ilvl w:val="0"/>
          <w:numId w:val="1002"/>
        </w:numPr>
        <w:pStyle w:val="Compact"/>
      </w:pPr>
      <w:r>
        <w:t xml:space="preserve">[1] Ahmed, S. (2022). "Digital Transformation in South Asia." Journal of Asian Economics.</w:t>
      </w:r>
    </w:p>
    <w:p>
      <w:pPr>
        <w:numPr>
          <w:ilvl w:val="0"/>
          <w:numId w:val="1002"/>
        </w:numPr>
        <w:pStyle w:val="Compact"/>
      </w:pPr>
      <w:r>
        <w:t xml:space="preserve">[2] Khan, R. &amp; Ali, Z. (2023). "The State of Graphic Design Education in Pakistan." Islamabad University Press.</w:t>
      </w:r>
    </w:p>
    <w:p>
      <w:pPr>
        <w:numPr>
          <w:ilvl w:val="0"/>
          <w:numId w:val="1002"/>
        </w:numPr>
        <w:pStyle w:val="Compact"/>
      </w:pPr>
      <w:r>
        <w:t xml:space="preserve">[3] Ministry of IT &amp; Telecom Government of Pakistan. (2021). "Digital Pakistan Policy Framework."</w:t>
      </w:r>
    </w:p>
    <w:p>
      <w:pPr>
        <w:numPr>
          <w:ilvl w:val="0"/>
          <w:numId w:val="1002"/>
        </w:numPr>
        <w:pStyle w:val="Compact"/>
      </w:pPr>
      <w:r>
        <w:t xml:space="preserve">[4] Smith, J. (2020). "Visual Communication and Cultural Identity in Emerging Markets." Global Design Review.</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Graphic Design in the Digital Era: A Focus on Pakistan, Islamabad</dc:title>
  <dc:creator/>
  <cp:keywords/>
  <dcterms:created xsi:type="dcterms:W3CDTF">2026-07-29T20:54:02Z</dcterms:created>
  <dcterms:modified xsi:type="dcterms:W3CDTF">2026-07-29T20:54:02Z</dcterms:modified>
</cp:coreProperties>
</file>

<file path=docProps/custom.xml><?xml version="1.0" encoding="utf-8"?>
<Properties xmlns="http://schemas.openxmlformats.org/officeDocument/2006/custom-properties" xmlns:vt="http://schemas.openxmlformats.org/officeDocument/2006/docPropsVTypes"/>
</file>