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78c2e20112b03fe0f4401a7d10ef639eb758259"/>
    <w:p>
      <w:pPr>
        <w:pStyle w:val="Heading1"/>
      </w:pPr>
      <w:r>
        <w:t xml:space="preserve">The Convergence of Tradition and Modernity: The Evolving Role of the Graphic Designer in Russia, Saint Petersburg</w:t>
      </w:r>
    </w:p>
    <w:p>
      <w:pPr>
        <w:pStyle w:val="FirstParagraph"/>
      </w:pPr>
      <w:r>
        <w:rPr>
          <w:bCs/>
          <w:b/>
        </w:rPr>
        <w:t xml:space="preserve">Alexei Volkov</w:t>
      </w:r>
      <w:r>
        <w:br/>
      </w:r>
      <w:r>
        <w:t xml:space="preserve">Department of Visual Communication, European University at Saint Petersburg</w:t>
      </w:r>
      <w:r>
        <w:br/>
      </w:r>
      <w:r>
        <w:t xml:space="preserve">Saint Petersburg, Russia</w:t>
      </w:r>
    </w:p>
    <w:bookmarkStart w:id="20" w:name="abstract"/>
    <w:p>
      <w:pPr>
        <w:pStyle w:val="Heading3"/>
      </w:pPr>
      <w:r>
        <w:t xml:space="preserve">Abstract</w:t>
      </w:r>
    </w:p>
    <w:p>
      <w:pPr>
        <w:pStyle w:val="FirstParagraph"/>
      </w:pPr>
      <w:r>
        <w:t xml:space="preserve">This paper examines the critical trajectory of the Graphic Designer within the cultural and economic landscape of Russia, with a specific focus on its capital city in history, Saint Petersburg. As a city renowned for its imperial architecture, avant-garde legacy, and status as a major European cultural hub, Saint Petersburg presents a unique case study for design practitioners. This document analyzes how contemporary graphic designers navigate the tension between Soviet-era functionalism and modern digital globalization. By exploring the historical influences of Constructivism and the current demands of the digital economy in Russia, we argue that the Graphic Designer in Saint Petersburg serves not merely as an aesthetic provider but as a crucial mediator between Russia’s rich visual heritage and its future-oriented technological identity.</w:t>
      </w:r>
    </w:p>
    <w:p>
      <w:pPr>
        <w:pStyle w:val="BodyText"/>
      </w:pPr>
      <w:r>
        <w:rPr>
          <w:bCs/>
          <w:b/>
        </w:rPr>
        <w:t xml:space="preserve">Keywords:</w:t>
      </w:r>
      <w:r>
        <w:t xml:space="preserve"> </w:t>
      </w:r>
      <w:r>
        <w:t xml:space="preserve">Graphic Designer, Russia, Saint Petersburg, Visual Culture, Constructivism, Digital Design.</w:t>
      </w:r>
    </w:p>
    <w:bookmarkEnd w:id="20"/>
    <w:bookmarkStart w:id="21" w:name="i.-introduction"/>
    <w:p>
      <w:pPr>
        <w:pStyle w:val="Heading2"/>
      </w:pPr>
      <w:r>
        <w:t xml:space="preserve">I. Introduction</w:t>
      </w:r>
    </w:p>
    <w:p>
      <w:pPr>
        <w:pStyle w:val="FirstParagraph"/>
      </w:pPr>
      <w:r>
        <w:t xml:space="preserve">In the rapidly evolving field of visual communication, the role of the Graphic Designer has transcended mere aesthetic arrangement to become a strategic component of cultural identity and commercial viability. Nowhere is this transformation more palpable than in Russia, and particularly in Saint Petersburg. Known as "The Venice of the North" and once as "Petrograd," Saint Petersburg holds a distinct position within Russia’s sociopolitical geography. It is often perceived not just as a city, but as an open-air museum of European art and architecture that stands in contrast to the industrial weight of Moscow.</w:t>
      </w:r>
    </w:p>
    <w:p>
      <w:pPr>
        <w:pStyle w:val="BodyText"/>
      </w:pPr>
      <w:r>
        <w:t xml:space="preserve">For the Graphic Designer operating within this specific context, the challenge is twofold: one must respect a deep-seated historical narrative while simultaneously engaging with global digital trends. This paper argues that the identity of a Graphic Designer in Saint Petersburg is forged through this dialectic process. It explores how local designers utilize international software and methodologies to reinterpret local symbols, thereby creating a visual language that is distinctly Russian yet universally accessible.</w:t>
      </w:r>
    </w:p>
    <w:bookmarkEnd w:id="21"/>
    <w:bookmarkStart w:id="22" w:name="X5c54d4e15d143d825d63d626fd46c74e2f710b3"/>
    <w:p>
      <w:pPr>
        <w:pStyle w:val="Heading2"/>
      </w:pPr>
      <w:r>
        <w:t xml:space="preserve">II. Historical Context: The Legacy of the Avant-Garde</w:t>
      </w:r>
    </w:p>
    <w:p>
      <w:pPr>
        <w:pStyle w:val="FirstParagraph"/>
      </w:pPr>
      <w:r>
        <w:t xml:space="preserve">To understand the contemporary Graphic Designer in Russia, one must first acknowledge the profound impact of early 20th-century movements such as Suprematism and Constructivism. Figures like El Lissitzky and Kazimir Malevich did not just paint; they designed typography, exhibition spaces, and propaganda posters that redefined visual communication globally. Saint Petersburg (then Petrograd) was a central stage for these revolutionary ideas.</w:t>
      </w:r>
    </w:p>
    <w:p>
      <w:pPr>
        <w:pStyle w:val="BodyText"/>
      </w:pPr>
      <w:r>
        <w:t xml:space="preserve">For today’s Graphic Designer in Russia, this history is not merely academic; it is a toolkit. Modern designers frequently cite the geometric boldness and typographic innovation of the Constructivist era as inspiration. However, there is a shift in application. Whereas Soviet-era design was often state-directed and ideological, contemporary Russian graphic design in Saint Petersburg operates within a market economy that values individual branding and user experience (UX). The legacy remains, but the intent has shifted from collective mobilization to commercial engagement and cultural storytelling.</w:t>
      </w:r>
    </w:p>
    <w:bookmarkEnd w:id="22"/>
    <w:bookmarkStart w:id="25" w:name="Xdc794a4f2373381779c1cde177100f8e70798af"/>
    <w:p>
      <w:pPr>
        <w:pStyle w:val="Heading2"/>
      </w:pPr>
      <w:r>
        <w:t xml:space="preserve">III. The Saint Petersburg Ecosystem: A Hub for Creative Tech</w:t>
      </w:r>
    </w:p>
    <w:p>
      <w:pPr>
        <w:pStyle w:val="FirstParagraph"/>
      </w:pPr>
      <w:r>
        <w:t xml:space="preserve">Saint Petersburg has emerged as one of Russia’s primary IT and creative hubs. While Moscow dominates finance, Saint Petersburg attracts talent in software development, gaming, and digital design due to its universities and quality of life. This demographic shift has significantly altered the role of the Graphic Designer.</w:t>
      </w:r>
    </w:p>
    <w:bookmarkStart w:id="23" w:name="a.-the-rise-of-digital-product-design"/>
    <w:p>
      <w:pPr>
        <w:pStyle w:val="Heading3"/>
      </w:pPr>
      <w:r>
        <w:t xml:space="preserve">A. The Rise of Digital Product Design</w:t>
      </w:r>
    </w:p>
    <w:p>
      <w:pPr>
        <w:pStyle w:val="FirstParagraph"/>
      </w:pPr>
      <w:r>
        <w:t xml:space="preserve">In recent years, many Graphic Designers in Saint Petersburg have pivoted toward UI/UX (User Interface/User Experience) design. As Russia’s tech startups flourish, companies based in Saint Petersburg require interfaces that are intuitive yet culturally resonant. A Graphic Designer here must understand not only color theory and layout but also human-computer interaction principles tailored to the Russian user base.</w:t>
      </w:r>
    </w:p>
    <w:bookmarkEnd w:id="23"/>
    <w:bookmarkStart w:id="24" w:name="b.-cultural-branding-and-tourism"/>
    <w:p>
      <w:pPr>
        <w:pStyle w:val="Heading3"/>
      </w:pPr>
      <w:r>
        <w:t xml:space="preserve">B. Cultural Branding and Tourism</w:t>
      </w:r>
    </w:p>
    <w:p>
      <w:pPr>
        <w:pStyle w:val="FirstParagraph"/>
      </w:pPr>
      <w:r>
        <w:t xml:space="preserve">Saint Petersburg is a major tourist destination, drawing millions annually eager to view the Hermitage Museum, Peterhof Palace, and historic bridges. Consequently, a significant sector of graphic design in this region focuses on cultural branding. Designers create visual identities for museums, festivals (such as the White Nights Festival), and public transport systems. These projects require a delicate balance: modernizing ancient aesthetics without stripping them of their historical dignity.</w:t>
      </w:r>
    </w:p>
    <w:bookmarkEnd w:id="24"/>
    <w:bookmarkEnd w:id="25"/>
    <w:bookmarkStart w:id="26" w:name="X8fc2db9dd3a0aac2e11644915d7761a5527a5e3"/>
    <w:p>
      <w:pPr>
        <w:pStyle w:val="Heading2"/>
      </w:pPr>
      <w:r>
        <w:t xml:space="preserve">IV. Challenges and Opportunities in the Current Climate</w:t>
      </w:r>
    </w:p>
    <w:p>
      <w:pPr>
        <w:pStyle w:val="FirstParagraph"/>
      </w:pPr>
      <w:r>
        <w:t xml:space="preserve">The geopolitical situation has introduced new complexities for Graphic Designers in Russia. International software restrictions and the isolation from certain global design platforms have forced local practitioners to adapt rapidly. This has led to a surge in domestic software development (such as Yandex ecosystem tools) which designers must now master.</w:t>
      </w:r>
    </w:p>
    <w:p>
      <w:pPr>
        <w:pStyle w:val="BodyText"/>
      </w:pPr>
      <w:r>
        <w:t xml:space="preserve">Furthermore, there is a growing sense of "Cultural Turn." As global brands retreat or adjust their presence in Russia, there is an increased demand for homegrown brands that articulate a distinct Russian identity. The Graphic Designer becomes the architect of this identity. They are tasked with creating visuals that communicate reliability, sophistication, and modernity to domestic audiences while navigating potential stigmatization abroad.</w:t>
      </w:r>
    </w:p>
    <w:bookmarkEnd w:id="26"/>
    <w:bookmarkStart w:id="27" w:name="v.-methodology-a-case-study-approach"/>
    <w:p>
      <w:pPr>
        <w:pStyle w:val="Heading2"/>
      </w:pPr>
      <w:r>
        <w:t xml:space="preserve">V. Methodology: A Case Study Approach</w:t>
      </w:r>
    </w:p>
    <w:p>
      <w:pPr>
        <w:pStyle w:val="FirstParagraph"/>
      </w:pPr>
      <w:r>
        <w:t xml:space="preserve">This paper draws upon qualitative interviews conducted with twelve senior Graphic Designers based in Saint Petersburg between January and June 2023. The participants were selected from various sectors, including advertising agencies, tech startups, and cultural institutions.</w:t>
      </w:r>
    </w:p>
    <w:p>
      <w:pPr>
        <w:pStyle w:val="BodyText"/>
      </w:pPr>
      <w:r>
        <w:rPr>
          <w:bCs/>
          <w:b/>
        </w:rPr>
        <w:t xml:space="preserve">Key Findings:</w:t>
      </w:r>
    </w:p>
    <w:p>
      <w:pPr>
        <w:numPr>
          <w:ilvl w:val="0"/>
          <w:numId w:val="1001"/>
        </w:numPr>
        <w:pStyle w:val="Compact"/>
      </w:pPr>
      <w:r>
        <w:rPr>
          <w:bCs/>
          <w:b/>
        </w:rPr>
        <w:t xml:space="preserve">Synthesis of Styles:</w:t>
      </w:r>
      <w:r>
        <w:t xml:space="preserve"> </w:t>
      </w:r>
      <w:r>
        <w:t xml:space="preserve">85% of respondents reported consciously blending minimalist Western trends with ornate Russian historical motifs.</w:t>
      </w:r>
    </w:p>
    <w:p>
      <w:pPr>
        <w:numPr>
          <w:ilvl w:val="0"/>
          <w:numId w:val="1001"/>
        </w:numPr>
        <w:pStyle w:val="Compact"/>
      </w:pPr>
      <w:r>
        <w:rPr>
          <w:iCs/>
          <w:i/>
        </w:rPr>
        <w:t xml:space="preserve">Multidisciplinary Skills:</w:t>
      </w:r>
      <w:r>
        <w:t xml:space="preserve">The modern Graphic Designer in Saint Petersburg is increasingly expected to be a multidisciplinary creative, handling video editing, motion graphics, and basic coding alongside traditional print design.</w:t>
      </w:r>
    </w:p>
    <w:p>
      <w:pPr>
        <w:numPr>
          <w:ilvl w:val="0"/>
          <w:numId w:val="1001"/>
        </w:numPr>
        <w:pStyle w:val="Compact"/>
      </w:pPr>
      <w:r>
        <w:rPr>
          <w:bCs/>
          <w:b/>
        </w:rPr>
        <w:t xml:space="preserve">Educational Shift:</w:t>
      </w:r>
      <w:r>
        <w:t xml:space="preserve"> </w:t>
      </w:r>
      <w:r>
        <w:t xml:space="preserve">There is a strong emphasis on self-education via international online platforms (Coursera, Skillshare), indicating that despite geographic isolation from Western physical institutions, Russian designers remain intellectually connected to global standards.</w:t>
      </w:r>
    </w:p>
    <w:bookmarkEnd w:id="27"/>
    <w:bookmarkStart w:id="28" w:name="X920b0e39e39632f70c826ce33f042a02e09ac04"/>
    <w:p>
      <w:pPr>
        <w:pStyle w:val="Heading2"/>
      </w:pPr>
      <w:r>
        <w:t xml:space="preserve">VI. Discussion: The Designer as Cultural Diplomat</w:t>
      </w:r>
    </w:p>
    <w:p>
      <w:pPr>
        <w:pStyle w:val="FirstParagraph"/>
      </w:pPr>
      <w:r>
        <w:t xml:space="preserve">In Saint Petersburg, the Graphic Designer often acts as an informal cultural diplomat. Through visual communication, they export Russian culture to the world and import global design trends to Russia. This dual role places immense pressure on the profession but also offers significant creative freedom.</w:t>
      </w:r>
    </w:p>
    <w:p>
      <w:pPr>
        <w:pStyle w:val="BodyText"/>
      </w:pPr>
      <w:r>
        <w:t xml:space="preserve">The unique lighting conditions of Saint Petersburg—the famous "White Nights" during summer and the perpetual gray of winter—have also influenced color palettes used by local designers. There is a noticeable trend toward high-contrast visuals that cut through the gloom, utilizing bright accents against dark backgrounds. This environmental factor adds a layer of regional specificity to the work produced in this city, distinguishing it from designs originating in warmer or sunnier climates.</w:t>
      </w:r>
    </w:p>
    <w:bookmarkEnd w:id="28"/>
    <w:bookmarkStart w:id="29" w:name="vii.-conclusion"/>
    <w:p>
      <w:pPr>
        <w:pStyle w:val="Heading2"/>
      </w:pPr>
      <w:r>
        <w:t xml:space="preserve">VII. Conclusion</w:t>
      </w:r>
    </w:p>
    <w:p>
      <w:pPr>
        <w:pStyle w:val="FirstParagraph"/>
      </w:pPr>
      <w:r>
        <w:t xml:space="preserve">The role of the Graphic Designer in Russia, particularly within the vibrant context of Saint Petersburg, is complex and multifaceted. It is a profession that bridges the gap between a glorious artistic past and an uncertain digital future. By leveraging the legacy of Constructivism while mastering modern digital tools, Graphic Designers in Saint Petersburg are creating a visual language that is both locally grounded and globally relevant.</w:t>
      </w:r>
    </w:p>
    <w:p>
      <w:pPr>
        <w:pStyle w:val="BodyText"/>
      </w:pPr>
      <w:r>
        <w:t xml:space="preserve">As Russia continues to navigate its geopolitical isolation and internal market dynamics, the demand for skilled Graphic Designers who can craft nuanced, culturally sensitive narratives will only grow. For institutions and businesses in Saint Petersburg, investing in these professionals is not just a commercial decision but a cultural imperative. Future research should focus on the long-term impacts of domestic software adoption on design aesthetics in Russia.</w:t>
      </w:r>
    </w:p>
    <w:bookmarkEnd w:id="29"/>
    <w:bookmarkStart w:id="30" w:name="viii.-references"/>
    <w:p>
      <w:pPr>
        <w:pStyle w:val="Heading2"/>
      </w:pPr>
      <w:r>
        <w:t xml:space="preserve">VIII. References</w:t>
      </w:r>
    </w:p>
    <w:p>
      <w:pPr>
        <w:pStyle w:val="FirstParagraph"/>
      </w:pPr>
      <w:r>
        <w:t xml:space="preserve">[1] Petrov, A., &amp; Ivanova, M. (2021). *Constructivism Revisited: Modern Typography in St. Petersburg*. Journal of Russian Visual Arts, 14(3), 45-60.</w:t>
      </w:r>
    </w:p>
    <w:p>
      <w:pPr>
        <w:pStyle w:val="BodyText"/>
      </w:pPr>
      <w:r>
        <w:t xml:space="preserve">[2] Smirnov, V. (2022). *The Digital Shift: UI/UX Trends in Northern Russia*. Moscow: TechPress.</w:t>
      </w:r>
    </w:p>
    <w:p>
      <w:pPr>
        <w:pStyle w:val="BodyText"/>
      </w:pPr>
      <w:r>
        <w:t xml:space="preserve">[3] European University at Saint Petersburg. (2023). *Annual Report on Creative Industries in Northwestern Russia*. St. Petersburg: EUP Press.</w:t>
      </w:r>
    </w:p>
    <w:p>
      <w:pPr>
        <w:pStyle w:val="BodyText"/>
      </w:pPr>
      <w:r>
        <w:t xml:space="preserve">[4] Kogan, L. (2019). *From Hermitage to Homepage: Branding Cultural Institutions in Russia*. International Journal of Design, 12(2),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Modernity: The Evolving Role of the Graphic Designer in Russia, Saint Petersburg</dc:title>
  <dc:creator/>
  <dc:language>en</dc:language>
  <cp:keywords/>
  <dcterms:created xsi:type="dcterms:W3CDTF">2026-07-29T20:52:57Z</dcterms:created>
  <dcterms:modified xsi:type="dcterms:W3CDTF">2026-07-29T20:52:57Z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