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Cultural</w:t>
      </w:r>
      <w:r>
        <w:t xml:space="preserve"> </w:t>
      </w:r>
      <w:r>
        <w:t xml:space="preserve">Heritage</w:t>
      </w:r>
      <w:r>
        <w:t xml:space="preserve"> </w:t>
      </w:r>
      <w:r>
        <w:t xml:space="preserve">within</w:t>
      </w:r>
      <w:r>
        <w:t xml:space="preserve"> </w:t>
      </w:r>
      <w:r>
        <w:t xml:space="preserve">Vision</w:t>
      </w:r>
      <w:r>
        <w:t xml:space="preserve"> </w:t>
      </w:r>
      <w:r>
        <w:t xml:space="preserve">2030</w:t>
      </w:r>
    </w:p>
    <w:bookmarkStart w:id="28" w:name="X0e1a26736aa6afccea147b2d14d79c8141c4a31"/>
    <w:p>
      <w:pPr>
        <w:pStyle w:val="Heading1"/>
      </w:pPr>
      <w:r>
        <w:t xml:space="preserve">The Evolution and Strategic Impact of the Graphic Designer in Saudi Arabia Jeddah: Navigating Cultural Heritage within Vision 2030</w:t>
      </w:r>
    </w:p>
    <w:p>
      <w:pPr>
        <w:pStyle w:val="FirstParagraph"/>
      </w:pPr>
      <w:r>
        <w:rPr>
          <w:bCs/>
          <w:b/>
        </w:rPr>
        <w:t xml:space="preserve">A Conference Paper Submitted to the International Symposium on Digital Arts and Cultural Identity</w:t>
      </w:r>
    </w:p>
    <w:p>
      <w:pPr>
        <w:pStyle w:val="BodyText"/>
      </w:pPr>
      <w:r>
        <w:t xml:space="preserve">Abstract: This paper explores the pivotal role of the Graphic Designer in the rapidly evolving cultural landscape of Saudi Arabia Jeddah. As part of Vision 2030, Jeddah has emerged as a global hub for arts, culture, and innovation. This study analyzes how contemporary graphic designers are bridging traditional Islamic aesthetics with modern digital trends, contributing to national branding and urban regeneration. The findings suggest that the Graphic Designer is no longer merely an aesthetic facilitator but a critical cultural translator in Saudi Arabia Jeddah.</w:t>
      </w:r>
    </w:p>
    <w:bookmarkStart w:id="20" w:name="introduction"/>
    <w:p>
      <w:pPr>
        <w:pStyle w:val="Heading2"/>
      </w:pPr>
      <w:r>
        <w:t xml:space="preserve">1. Introduction</w:t>
      </w:r>
    </w:p>
    <w:p>
      <w:pPr>
        <w:pStyle w:val="FirstParagraph"/>
      </w:pPr>
      <w:r>
        <w:t xml:space="preserve">In the rapidly transforming landscape of the Middle East, few cities exemplify the dynamic intersection of tradition and modernity as vividly as Jeddah. Located on the eastern shore of the Red Sea, this historic port city has long served as a gateway to Mecca and a conduit for global trade. However, in recent years, under the sweeping reforms of Vision 2030, Saudi Arabia Jeddah has repositioned itself not just as an economic engine but as a vibrant cultural capital. Central to this transformation is the creative industry sector, where the professional role of the Graphic Designer has undergone a profound metamorphosis.</w:t>
      </w:r>
    </w:p>
    <w:p>
      <w:pPr>
        <w:pStyle w:val="BodyText"/>
      </w:pPr>
      <w:r>
        <w:t xml:space="preserve">Historically, graphic design in the region was often viewed through a utilitarian lens, focused primarily on functional communication and basic advertising. Today, however, the Graphic Designer in Saudi Arabia Jeddah is recognized as a key architect of identity. This paper argues that the contemporary practitioner must navigate a complex duality: honoring the deep-rooted artistic heritage of Islamic art while embracing global digital design trends. The purpose of this conference paper is to examine how graphic designers in Saudi Arabia Jeddah are shaping public perception, enhancing urban spaces, and fostering a distinct local identity that resonates on the international stage.</w:t>
      </w:r>
    </w:p>
    <w:bookmarkEnd w:id="20"/>
    <w:bookmarkStart w:id="21" w:name="Xd448d0e546533ed5ac9e7c2bc8c432e6faa2d18"/>
    <w:p>
      <w:pPr>
        <w:pStyle w:val="Heading2"/>
      </w:pPr>
      <w:r>
        <w:t xml:space="preserve">2. The Context: Vision 2030 and the Creative Economy</w:t>
      </w:r>
    </w:p>
    <w:p>
      <w:pPr>
        <w:pStyle w:val="FirstParagraph"/>
      </w:pPr>
      <w:r>
        <w:t xml:space="preserve">Vision 2030 is Saudi Arabia’s comprehensive framework for reducing dependence on oil, diversifying its economy, and developing public service sectors such as health, education, infrastructure, recreation, and tourism. A significant pillar of this vision is the empowerment of the creative sector. Jeddah has been identified as a primary beneficiary of this initiative through projects such as the Jeddah Central development and the Jeddah Super District.</w:t>
      </w:r>
    </w:p>
    <w:p>
      <w:pPr>
        <w:pStyle w:val="BodyText"/>
      </w:pPr>
      <w:r>
        <w:t xml:space="preserve">Within this context, demand for high-quality visual communication has skyrocketed. The government, private enterprises, and non-profit organizations alike require compelling visual narratives to attract tourism, investment, and talent. Consequently, the Graphic Designer has become an essential stakeholder in national development. In Saudi Arabia Jeddah specifically, where tourism is poised to explode with the opening of new cultural landmarks like the King Abdulaziz Historical Centre and upcoming museum projects on Makkah Road, visual storytelling is paramount.</w:t>
      </w:r>
    </w:p>
    <w:bookmarkEnd w:id="21"/>
    <w:bookmarkStart w:id="22" w:name="X1ee87cb8c202296f2d7539b97505d4bcdb3f9a8"/>
    <w:p>
      <w:pPr>
        <w:pStyle w:val="Heading2"/>
      </w:pPr>
      <w:r>
        <w:t xml:space="preserve">3. Bridging Tradition and Modernity: Aesthetic Synthesis</w:t>
      </w:r>
    </w:p>
    <w:p>
      <w:pPr>
        <w:pStyle w:val="FirstParagraph"/>
      </w:pPr>
      <w:r>
        <w:t xml:space="preserve">The most distinct challenge—and opportunity—for the Graphic Designer in Saudi Arabia Jeddah lies in aesthetic synthesis. Islamic art has a rich tradition of geometric patterns, calligraphy, and arabesque motifs that have defined visual culture for centuries. However, modern commercial and digital design often favors minimalism, sans-serif typography, and flat UI/UX principles.</w:t>
      </w:r>
    </w:p>
    <w:p>
      <w:pPr>
        <w:pStyle w:val="BodyText"/>
      </w:pPr>
      <w:r>
        <w:t xml:space="preserve">Successful designers in Saudi Arabia Jeddah are those who can harmonize these seemingly opposing forces. We observe a growing trend where traditional Thuluth or Diwani calligraphy is deconstructed and integrated into modern branding. Furthermore, the color palettes used by local graphic designers often reflect the unique environment of Jeddah: the warm sands of the Arabian Peninsula, the deep blues of the Red Sea, and vibrant hues inspired by traditional Najdi architecture.</w:t>
      </w:r>
    </w:p>
    <w:p>
      <w:pPr>
        <w:pStyle w:val="BodyText"/>
      </w:pPr>
      <w:r>
        <w:t xml:space="preserve">For instance, recent campaigns promoting cultural festivals in Jeddah have utilized digital adaptations of geometric Islamic patterns to create immersive web experiences. This approach ensures that while the design is globally accessible and technologically advanced, it remains deeply rooted in local identity. The Graphic Designer thus acts as a custodian of culture, translating ancient visual languages into contemporary digital dialects.</w:t>
      </w:r>
    </w:p>
    <w:bookmarkEnd w:id="22"/>
    <w:bookmarkStart w:id="23" w:name="urban-regeneration-and-public-art"/>
    <w:p>
      <w:pPr>
        <w:pStyle w:val="Heading2"/>
      </w:pPr>
      <w:r>
        <w:t xml:space="preserve">4. Urban Regeneration and Public Art</w:t>
      </w:r>
    </w:p>
    <w:p>
      <w:pPr>
        <w:pStyle w:val="FirstParagraph"/>
      </w:pPr>
      <w:r>
        <w:t xml:space="preserve">Jeddah is currently undergoing one of the most ambitious urban regeneration projects in the world. The Jeddah Central project aims to rebuild a 700-year-old historic district, while the Corniche extension continues to expand public recreational spaces. In this environment, graphic design extends beyond print and screen into physical space.</w:t>
      </w:r>
    </w:p>
    <w:p>
      <w:pPr>
        <w:pStyle w:val="BodyText"/>
      </w:pPr>
      <w:r>
        <w:t xml:space="preserve">The role of the Graphic Designer has expanded to include environmental graphics and wayfinding systems. Designers are tasked with creating signage and visual installations that guide millions of visitors through complex urban environments while telling the story of the city’s heritage. In Saudi Arabia Jeddah, this requires a sensitive approach that respects historical preservation guidelines while introducing modern functionality.</w:t>
      </w:r>
    </w:p>
    <w:p>
      <w:pPr>
        <w:pStyle w:val="BodyText"/>
      </w:pPr>
      <w:r>
        <w:t xml:space="preserve">Moreover, public art installations have become a staple of Jeddah’s cultural scene. Graphic designers often collaborate with sculptors and architects to create visual narratives in three-dimensional space. These installations serve not only as aesthetic enhancements but as social commentary on contemporary Saudi society, discussing themes such as sustainability, community, and technological advancement.</w:t>
      </w:r>
    </w:p>
    <w:bookmarkEnd w:id="23"/>
    <w:bookmarkStart w:id="24" w:name="Xf165f9ded66a883befe8e32e88c72171edf9a41"/>
    <w:p>
      <w:pPr>
        <w:pStyle w:val="Heading2"/>
      </w:pPr>
      <w:r>
        <w:t xml:space="preserve">5. Challenges and Opportunities for the Graphic Designer</w:t>
      </w:r>
    </w:p>
    <w:p>
      <w:pPr>
        <w:pStyle w:val="FirstParagraph"/>
      </w:pPr>
      <w:r>
        <w:t xml:space="preserve">Despite the boom in creative opportunities, graphic designers in Saudi Arabia Jeddah face several challenges. First is the need for continuous professional development. The global design industry evolves rapidly with new software, AI tools, and design methodologies. Local practitioners must stay abreast of these changes to remain competitive internationally.</w:t>
      </w:r>
    </w:p>
    <w:p>
      <w:pPr>
        <w:pStyle w:val="BodyText"/>
      </w:pPr>
      <w:r>
        <w:t xml:space="preserve">Secondly, there is the challenge of balancing cultural sensitivity with creative freedom. Designers must navigate social norms and religious values while pushing artistic boundaries. This requires a high level of cultural intelligence and ethical awareness.</w:t>
      </w:r>
    </w:p>
    <w:p>
      <w:pPr>
        <w:pStyle w:val="BodyText"/>
      </w:pPr>
      <w:r>
        <w:t xml:space="preserve">However, these challenges present significant opportunities. The government’s support for freelancers and creative startups has led to an increase in independent design studios in Jeddah. These studios are not only serving local clients but are also exporting their work globally, showcasing the unique "Jeddah style" of graphic design. There is a growing recognition that authentic, culturally grounded design has market value both domestically and abroad.</w:t>
      </w:r>
    </w:p>
    <w:bookmarkEnd w:id="24"/>
    <w:bookmarkStart w:id="25" w:name="case-studies-digital-identity-in-jeddah"/>
    <w:p>
      <w:pPr>
        <w:pStyle w:val="Heading2"/>
      </w:pPr>
      <w:r>
        <w:t xml:space="preserve">6. Case Studies: Digital Identity in Jeddah</w:t>
      </w:r>
    </w:p>
    <w:p>
      <w:pPr>
        <w:pStyle w:val="FirstParagraph"/>
      </w:pPr>
      <w:r>
        <w:t xml:space="preserve">To illustrate these points, we can examine recent branding initiatives in Saudi Arabia Jeddah. The rebranding of the city’s tourism campaign utilized bold typography combined with intricate traditional patterns, symbolizing strength and heritage. Similarly, local tech startups have adopted minimalist designs that incorporate subtle Islamic geometric references in their logos and app interfaces. These examples demonstrate the versatility of the Graphic Designer in adapting visual strategies to diverse sectors.</w:t>
      </w:r>
    </w:p>
    <w:p>
      <w:pPr>
        <w:pStyle w:val="BodyText"/>
      </w:pPr>
      <w:r>
        <w:t xml:space="preserve">Furthermore, educational institutions in Saudi Arabia Jeddah are increasingly integrating graphic design into broader cultural studies programs, emphasizing the importance of local context. This academic shift ensures that future generations of designers are equipped with both technical skills and a deep understanding of their cultural environment.</w:t>
      </w:r>
    </w:p>
    <w:bookmarkEnd w:id="25"/>
    <w:bookmarkStart w:id="26" w:name="conclusion"/>
    <w:p>
      <w:pPr>
        <w:pStyle w:val="Heading2"/>
      </w:pPr>
      <w:r>
        <w:t xml:space="preserve">7. Conclusion</w:t>
      </w:r>
    </w:p>
    <w:p>
      <w:pPr>
        <w:pStyle w:val="FirstParagraph"/>
      </w:pPr>
      <w:r>
        <w:t xml:space="preserve">In conclusion, the role of the Graphic Designer in Saudi Arabia Jeddah has evolved from a peripheral service provider to a central figure in cultural and economic development. As Vision 2030 continues to reshape the Kingdom, Jeddah stands at the forefront of this transformation, leveraging its artistic heritage to build a modern, vibrant identity. The Graphic Designer plays an indispensable role in this process, acting as a bridge between past and future.</w:t>
      </w:r>
    </w:p>
    <w:p>
      <w:pPr>
        <w:pStyle w:val="BodyText"/>
      </w:pPr>
      <w:r>
        <w:t xml:space="preserve">By mastering the balance between traditional Islamic aesthetics and contemporary global trends, designers in Saudi Arabia Jeddah are creating visual languages that are both authentic and innovative. This paper urges stakeholders to continue investing in design education, infrastructure, and creative policies to support this growing sector. Ultimately, the success of Jeddah as a cultural capital depends not only on its physical buildings but on the quality of its visual narratives crafted by its talented Graphic Designers.</w:t>
      </w:r>
    </w:p>
    <w:bookmarkEnd w:id="26"/>
    <w:bookmarkStart w:id="27" w:name="references"/>
    <w:p>
      <w:pPr>
        <w:pStyle w:val="Heading2"/>
      </w:pPr>
      <w:r>
        <w:t xml:space="preserve">8. References</w:t>
      </w:r>
    </w:p>
    <w:p>
      <w:pPr>
        <w:pStyle w:val="FirstParagraph"/>
      </w:pPr>
      <w:r>
        <w:rPr>
          <w:iCs/>
          <w:i/>
        </w:rPr>
        <w:t xml:space="preserve">Note: For the purpose of this conference paper simulation, references are representative of typical academic sources in this field.</w:t>
      </w:r>
    </w:p>
    <w:p>
      <w:pPr>
        <w:numPr>
          <w:ilvl w:val="0"/>
          <w:numId w:val="1001"/>
        </w:numPr>
        <w:pStyle w:val="Compact"/>
      </w:pPr>
      <w:r>
        <w:rPr>
          <w:bCs/>
          <w:b/>
        </w:rPr>
        <w:t xml:space="preserve">[1]</w:t>
      </w:r>
      <w:r>
        <w:t xml:space="preserve"> </w:t>
      </w:r>
      <w:r>
        <w:t xml:space="preserve">Al-Saud, F. (2021). "Visual Identity and Nation Branding in the Gulf." Journal of Middle Eastern Design Studies.</w:t>
      </w:r>
    </w:p>
    <w:p>
      <w:pPr>
        <w:numPr>
          <w:ilvl w:val="0"/>
          <w:numId w:val="1001"/>
        </w:numPr>
        <w:pStyle w:val="Compact"/>
      </w:pPr>
      <w:r>
        <w:rPr>
          <w:bCs/>
          <w:b/>
        </w:rPr>
        <w:t xml:space="preserve">[2]</w:t>
      </w:r>
      <w:r>
        <w:t xml:space="preserve"> </w:t>
      </w:r>
      <w:r>
        <w:t xml:space="preserve">Kingdom of Saudi Arabia. (2016). "Vision 2030: A Strategic Framework for Economic and Social Transformation."</w:t>
      </w:r>
    </w:p>
    <w:p>
      <w:pPr>
        <w:numPr>
          <w:ilvl w:val="0"/>
          <w:numId w:val="1001"/>
        </w:numPr>
        <w:pStyle w:val="Compact"/>
      </w:pPr>
      <w:r>
        <w:rPr>
          <w:bCs/>
          <w:b/>
        </w:rPr>
        <w:t xml:space="preserve">[3]</w:t>
      </w:r>
      <w:r>
        <w:t xml:space="preserve"> </w:t>
      </w:r>
      <w:r>
        <w:t xml:space="preserve">Hassan, M. &amp; Al-Zahrani, S. (2023). "Urban Regeneration and Graphic Design in Jeddah." International Journal of Urban Culture.</w:t>
      </w:r>
    </w:p>
    <w:p>
      <w:pPr>
        <w:numPr>
          <w:ilvl w:val="0"/>
          <w:numId w:val="1001"/>
        </w:numPr>
        <w:pStyle w:val="Compact"/>
      </w:pPr>
      <w:r>
        <w:rPr>
          <w:bCs/>
          <w:b/>
        </w:rPr>
        <w:t xml:space="preserve">[4]</w:t>
      </w:r>
      <w:r>
        <w:t xml:space="preserve"> </w:t>
      </w:r>
      <w:r>
        <w:t xml:space="preserve">Ibrahim, N. (2022). "Digital Calligraphy: Modernizing Islamic Art for the Web." Proceedings of the Arab Digital Arts Conference.</w:t>
      </w:r>
    </w:p>
    <w:p>
      <w:pPr>
        <w:numPr>
          <w:ilvl w:val="0"/>
          <w:numId w:val="1001"/>
        </w:numPr>
        <w:pStyle w:val="Compact"/>
      </w:pPr>
      <w:r>
        <w:rPr>
          <w:bCs/>
          <w:b/>
        </w:rPr>
        <w:t xml:space="preserve">[5]</w:t>
      </w:r>
      <w:r>
        <w:t xml:space="preserve"> </w:t>
      </w:r>
      <w:r>
        <w:t xml:space="preserve">Jeddah Chamber of Commerce. (2024). "Report on the Growth of Creative Industries in Western Province."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Graphic Designer in Saudi Arabia Jeddah: Navigating Cultural Heritage within Vision 2030</dc:title>
  <dc:creator/>
  <dc:language>en</dc:language>
  <cp:keywords/>
  <dcterms:created xsi:type="dcterms:W3CDTF">2026-07-29T14:07:20Z</dcterms:created>
  <dcterms:modified xsi:type="dcterms:W3CDTF">2026-07-29T14:07:20Z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