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0" w:name="X8fbfb7312da1e051c3934ecbb22d2e67b6c80d7"/>
    <w:p>
      <w:pPr>
        <w:pStyle w:val="Heading1"/>
      </w:pPr>
      <w:r>
        <w:t xml:space="preserve">The Evolution and Impact of the Graphic Designer in Senegal Dakar: Bridging Tradition and Digital Innovation</w:t>
      </w:r>
    </w:p>
    <w:p>
      <w:pPr>
        <w:pStyle w:val="FirstParagraph"/>
      </w:pPr>
      <w:r>
        <w:rPr>
          <w:bCs/>
          <w:b/>
        </w:rPr>
        <w:t xml:space="preserve">Jean-Luc Diop &amp; Awa Ndiaye</w:t>
      </w:r>
      <w:r>
        <w:br/>
      </w:r>
      <w:r>
        <w:rPr>
          <w:bCs/>
          <w:b/>
        </w:rPr>
        <w:t xml:space="preserve">Dakar Institute of Visual Arts &amp; Technology</w:t>
      </w:r>
      <w:r>
        <w:br/>
      </w:r>
      <w:r>
        <w:rPr>
          <w:bCs/>
          <w:b/>
        </w:rPr>
        <w:t xml:space="preserve">Dakar, Senegal</w:t>
      </w:r>
    </w:p>
    <w:p>
      <w:pPr>
        <w:pStyle w:val="BodyText"/>
      </w:pPr>
      <w:r>
        <w:rPr>
          <w:bCs/>
          <w:b/>
        </w:rPr>
        <w:t xml:space="preserve">Abstract:</w:t>
      </w:r>
      <w:r>
        <w:t xml:space="preserve"> </w:t>
      </w:r>
      <w:r>
        <w:t xml:space="preserve">This conference paper explores the transformative role of the Graphic Designer within the vibrant urban landscape of Senegal Dakar. As Dakar establishes itself as a burgeoning hub for digital creativity in West Africa, it is imperative to analyze how local designers are synthesizing indigenous cultural aesthetics with modern digital tools. This study examines the socio-economic impact of design agencies in Dakar, analyzing case studies that highlight successful branding initiatives for tourism, fintech, and social enterprises. Furthermore, this paper addresses the challenges faced by Graphic Designers in Senegal Dakar regarding infrastructure and market perception, while proposing strategies for integrating traditional Wolof artistic motifs into contemporary global design standards. The findings suggest that the Graphic Designer is not merely a visual artisan but a critical agent of cultural preservation and economic development in Senegal Dakar.</w:t>
      </w:r>
    </w:p>
    <w:p>
      <w:pPr>
        <w:pStyle w:val="BodyText"/>
      </w:pPr>
      <w:r>
        <w:rPr>
          <w:bCs/>
          <w:b/>
        </w:rPr>
        <w:t xml:space="preserve">Keywords:</w:t>
      </w:r>
      <w:r>
        <w:t xml:space="preserve"> </w:t>
      </w:r>
      <w:r>
        <w:t xml:space="preserve">Graphic Designer, Senegal Dakar, Visual Communication, Digital Innovation, Cultural Heritage, West African Design Economy.</w:t>
      </w:r>
    </w:p>
    <w:bookmarkStart w:id="20" w:name="i.-introduction"/>
    <w:p>
      <w:pPr>
        <w:pStyle w:val="Heading2"/>
      </w:pPr>
      <w:r>
        <w:t xml:space="preserve">I. Introduction</w:t>
      </w:r>
    </w:p>
    <w:p>
      <w:pPr>
        <w:pStyle w:val="FirstParagraph"/>
      </w:pPr>
      <w:r>
        <w:t xml:space="preserve">The city of Senegal Dakar stands at a unique crossroads of history and modernity. As the capital and largest city of Senegal, it serves as a primary economic engine for West Africa, characterized by its bustling markets, colonial architecture, and rapidly expanding digital infrastructure. Within this dynamic environment, the role of the</w:t>
      </w:r>
      <w:r>
        <w:t xml:space="preserve"> </w:t>
      </w:r>
      <w:r>
        <w:rPr>
          <w:bCs/>
          <w:b/>
        </w:rPr>
        <w:t xml:space="preserve">Graphic Designer</w:t>
      </w:r>
      <w:r>
        <w:t xml:space="preserve"> </w:t>
      </w:r>
      <w:r>
        <w:t xml:space="preserve">has evolved significantly over the past two decades. No longer confined to traditional print media or manual typography associated with older generations of artisans in Senegal Dakar, contemporary designers are leveraging high-speed internet connectivity and advanced software suites to create global-standard visual identities.</w:t>
      </w:r>
    </w:p>
    <w:p>
      <w:pPr>
        <w:pStyle w:val="BodyText"/>
      </w:pPr>
      <w:r>
        <w:t xml:space="preserve">This paper argues that the modern</w:t>
      </w:r>
      <w:r>
        <w:t xml:space="preserve"> </w:t>
      </w:r>
      <w:r>
        <w:rPr>
          <w:bCs/>
          <w:b/>
        </w:rPr>
        <w:t xml:space="preserve">Graphic Designer</w:t>
      </w:r>
      <w:r>
        <w:t xml:space="preserve"> </w:t>
      </w:r>
      <w:r>
        <w:t xml:space="preserve">operating in Senegal Dakar acts as a vital bridge between the nation’s rich cultural heritage and its aspiring digital future. By examining current trends, challenges, and opportunities, we aim to provide a comprehensive overview of how design thinking is reshaping business practices and cultural expression in Senegal Dakar.</w:t>
      </w:r>
    </w:p>
    <w:bookmarkEnd w:id="20"/>
    <w:bookmarkStart w:id="21" w:name="X105d71a3d4cf3963edbd6fe143265adca85143c"/>
    <w:p>
      <w:pPr>
        <w:pStyle w:val="Heading2"/>
      </w:pPr>
      <w:r>
        <w:t xml:space="preserve">II. Historical Context: From Craftsmanship to Digital Interface</w:t>
      </w:r>
    </w:p>
    <w:p>
      <w:pPr>
        <w:pStyle w:val="FirstParagraph"/>
      </w:pPr>
      <w:r>
        <w:t xml:space="preserve">To understand the current state of graphic design in Senegal Dakar, one must look at its historical roots. Traditionally, visual communication in West Africa was embodied through textile patterns (such as wax prints), mural painting, and oral storytelling supplemented by symbolic imagery. In the early days of independence, posters and propaganda materials were often hand-drawn or used rudimentary typesetting methods.</w:t>
      </w:r>
    </w:p>
    <w:p>
      <w:pPr>
        <w:pStyle w:val="BodyText"/>
      </w:pPr>
      <w:r>
        <w:t xml:space="preserve">However, with the advent of personal computing in the late 1990s and early 2000s, a new generation of students in Senegal Dakar began to explore digital tools like Adobe Photoshop and Illustrator. This shift marked a pivotal moment for the</w:t>
      </w:r>
      <w:r>
        <w:t xml:space="preserve"> </w:t>
      </w:r>
      <w:r>
        <w:rPr>
          <w:bCs/>
          <w:b/>
        </w:rPr>
        <w:t xml:space="preserve">Graphic Designer</w:t>
      </w:r>
      <w:r>
        <w:t xml:space="preserve"> </w:t>
      </w:r>
      <w:r>
        <w:t xml:space="preserve">profession. Designers in Senegal Dakar started moving away from purely imitative Western styles toward developing a distinct "Dakar aesthetic." This aesthetic is characterized by bold use of color, influenced by the vibrant hues of traditional textiles, and typography that often incorporates local script variations or calls for bilingual accessibility (French and Wolof).</w:t>
      </w:r>
    </w:p>
    <w:bookmarkEnd w:id="21"/>
    <w:bookmarkStart w:id="24" w:name="X44d82f7be063a2c0e974257ec53e7f631176a82"/>
    <w:p>
      <w:pPr>
        <w:pStyle w:val="Heading2"/>
      </w:pPr>
      <w:r>
        <w:t xml:space="preserve">III. The Economic Impact of Graphic Design in Senegal Dakar</w:t>
      </w:r>
    </w:p>
    <w:p>
      <w:pPr>
        <w:pStyle w:val="FirstParagraph"/>
      </w:pPr>
      <w:r>
        <w:t xml:space="preserve">The economic contribution of the creative sector in Senegal Dakar is growing exponentially. According to recent reports from local creative hubs, startups in Senegal Dakar are increasingly recognizing that strong visual branding is essential for market differentiation. The</w:t>
      </w:r>
      <w:r>
        <w:t xml:space="preserve"> </w:t>
      </w:r>
      <w:r>
        <w:rPr>
          <w:bCs/>
          <w:b/>
        </w:rPr>
        <w:t xml:space="preserve">Graphic Designer</w:t>
      </w:r>
      <w:r>
        <w:t xml:space="preserve"> </w:t>
      </w:r>
      <w:r>
        <w:t xml:space="preserve">plays a central role in this transformation.</w:t>
      </w:r>
    </w:p>
    <w:bookmarkStart w:id="22" w:name="a.-tourism-and-hospitality-branding"/>
    <w:p>
      <w:pPr>
        <w:pStyle w:val="Heading3"/>
      </w:pPr>
      <w:r>
        <w:t xml:space="preserve">A. Tourism and Hospitality Branding</w:t>
      </w:r>
    </w:p>
    <w:p>
      <w:pPr>
        <w:pStyle w:val="FirstParagraph"/>
      </w:pPr>
      <w:r>
        <w:t xml:space="preserve">Senegal Dakar is a major tourist destination, known for sites like Gorée Island and the Pink Lake. Local design agencies are tasked with creating visual narratives that appeal to international tourists while maintaining authenticity. For instance, recent campaigns by tourism boards in Senegal Dakar have utilized high-resolution photography combined with minimalist graphic design to convey luxury and tranquility. These projects demonstrate how a</w:t>
      </w:r>
      <w:r>
        <w:t xml:space="preserve"> </w:t>
      </w:r>
      <w:r>
        <w:rPr>
          <w:bCs/>
          <w:b/>
        </w:rPr>
        <w:t xml:space="preserve">Graphic Designer</w:t>
      </w:r>
      <w:r>
        <w:t xml:space="preserve"> </w:t>
      </w:r>
      <w:r>
        <w:t xml:space="preserve">can elevate the perceived value of local services.</w:t>
      </w:r>
    </w:p>
    <w:bookmarkEnd w:id="22"/>
    <w:bookmarkStart w:id="23" w:name="Xbca5c0305f6fd2aaa0ff7ac099d21fb99d74213"/>
    <w:p>
      <w:pPr>
        <w:pStyle w:val="Heading3"/>
      </w:pPr>
      <w:r>
        <w:t xml:space="preserve">B. The Rise of Fintech and Digital Services</w:t>
      </w:r>
    </w:p>
    <w:p>
      <w:pPr>
        <w:pStyle w:val="FirstParagraph"/>
      </w:pPr>
      <w:r>
        <w:t xml:space="preserve">Dakar is experiencing a fintech boom, with numerous mobile money platforms and digital banking apps launching across the region. For these companies, trust and clarity are paramount.</w:t>
      </w:r>
      <w:r>
        <w:t xml:space="preserve"> </w:t>
      </w:r>
      <w:r>
        <w:rPr>
          <w:bCs/>
          <w:b/>
        </w:rPr>
        <w:t xml:space="preserve">Graphic Designers</w:t>
      </w:r>
      <w:r>
        <w:t xml:space="preserve"> </w:t>
      </w:r>
      <w:r>
        <w:t xml:space="preserve">in Senegal Dakar are developing user interfaces (UI) and brand identities that simplify complex financial concepts for the average consumer. By using intuitive iconography and culturally relevant imagery, designers help bridge the digital divide, making technology more accessible to non-technical users in Senegal Dakar.</w:t>
      </w:r>
    </w:p>
    <w:bookmarkEnd w:id="23"/>
    <w:bookmarkEnd w:id="24"/>
    <w:bookmarkStart w:id="25" w:name="Xd44c34b1debd6872e8abc3688a5b896d5ff347e"/>
    <w:p>
      <w:pPr>
        <w:pStyle w:val="Heading2"/>
      </w:pPr>
      <w:r>
        <w:t xml:space="preserve">IV. Challenges Facing Graphic Designers in Senegal Dakar</w:t>
      </w:r>
    </w:p>
    <w:p>
      <w:pPr>
        <w:pStyle w:val="FirstParagraph"/>
      </w:pPr>
      <w:r>
        <w:t xml:space="preserve">Despite the progress made,</w:t>
      </w:r>
      <w:r>
        <w:t xml:space="preserve"> </w:t>
      </w:r>
      <w:r>
        <w:rPr>
          <w:bCs/>
          <w:b/>
        </w:rPr>
        <w:t xml:space="preserve">Graphic Designers</w:t>
      </w:r>
      <w:r>
        <w:t xml:space="preserve"> </w:t>
      </w:r>
      <w:r>
        <w:t xml:space="preserve">in Senegal Dakar face significant hurdles that impede their full potential.</w:t>
      </w:r>
    </w:p>
    <w:p>
      <w:pPr>
        <w:numPr>
          <w:ilvl w:val="0"/>
          <w:numId w:val="1001"/>
        </w:numPr>
        <w:pStyle w:val="Compact"/>
      </w:pPr>
      <w:r>
        <w:rPr>
          <w:iCs/>
          <w:i/>
          <w:bCs/>
          <w:b/>
        </w:rPr>
        <w:t xml:space="preserve">Premium Pricing vs. Local Budgets:</w:t>
      </w:r>
      <w:r>
        <w:t xml:space="preserve">In many parts of Senegal Dakar, small and medium-sized enterprises (SMEs) often view design as an optional expense rather than a strategic investment. This leads to pressure on designers to lower their rates, potentially affecting the quality of work.</w:t>
      </w:r>
    </w:p>
    <w:p>
      <w:pPr>
        <w:numPr>
          <w:ilvl w:val="0"/>
          <w:numId w:val="1001"/>
        </w:numPr>
        <w:pStyle w:val="Compact"/>
      </w:pPr>
      <w:r>
        <w:rPr>
          <w:iCs/>
          <w:i/>
          <w:bCs/>
          <w:b/>
        </w:rPr>
        <w:t xml:space="preserve">Infrastructure Reliability:</w:t>
      </w:r>
      <w:r>
        <w:t xml:space="preserve">While improving, internet connectivity in Senegal Dakar can still suffer from intermittent outages. For a</w:t>
      </w:r>
      <w:r>
        <w:t xml:space="preserve"> </w:t>
      </w:r>
      <w:r>
        <w:rPr>
          <w:bCs/>
          <w:b/>
        </w:rPr>
        <w:t xml:space="preserve">Graphic Designer</w:t>
      </w:r>
      <w:r>
        <w:t xml:space="preserve"> </w:t>
      </w:r>
      <w:r>
        <w:t xml:space="preserve">who relies on cloud-based collaboration tools and high-bandwidth file transfers, these disruptions can delay project timelines.</w:t>
      </w:r>
    </w:p>
    <w:p>
      <w:pPr>
        <w:numPr>
          <w:ilvl w:val="0"/>
          <w:numId w:val="1001"/>
        </w:numPr>
        <w:pStyle w:val="Compact"/>
      </w:pPr>
      <w:r>
        <w:rPr>
          <w:iCs/>
          <w:i/>
          <w:bCs/>
          <w:b/>
        </w:rPr>
        <w:t xml:space="preserve">Talent Retention:</w:t>
      </w:r>
      <w:r>
        <w:t xml:space="preserve">The global demand for remote creative talent is high. Many talented individuals in Senegal Dakar face the temptation to work remotely for international clients, leading to a brain drain that affects local agencies.</w:t>
      </w:r>
    </w:p>
    <w:bookmarkEnd w:id="25"/>
    <w:bookmarkStart w:id="26" w:name="X6fe9adb78e3beeab378756c7b8ffdd2ee20e86d"/>
    <w:p>
      <w:pPr>
        <w:pStyle w:val="Heading2"/>
      </w:pPr>
      <w:r>
        <w:t xml:space="preserve">V. Strategies for Growth and Cultural Integration</w:t>
      </w:r>
    </w:p>
    <w:p>
      <w:pPr>
        <w:pStyle w:val="FirstParagraph"/>
      </w:pPr>
      <w:r>
        <w:t xml:space="preserve">To overcome these challenges, stakeholders in Senegal Dakar must adopt new strategies. Firstly, professional associations within Senegal Dakar should advocate for the economic value of design education to corporate clients. Workshops demonstrating Return on Investment (ROI) from professional branding can shift market perception.</w:t>
      </w:r>
    </w:p>
    <w:p>
      <w:pPr>
        <w:pStyle w:val="BodyText"/>
      </w:pPr>
      <w:r>
        <w:t xml:space="preserve">Secondly, there is a need for stronger collaboration between tech hubs and design studios in Senegal Dakar. By embedding</w:t>
      </w:r>
      <w:r>
        <w:t xml:space="preserve"> </w:t>
      </w:r>
      <w:r>
        <w:rPr>
          <w:bCs/>
          <w:b/>
        </w:rPr>
        <w:t xml:space="preserve">Graphic Designers</w:t>
      </w:r>
      <w:r>
        <w:t xml:space="preserve"> </w:t>
      </w:r>
      <w:r>
        <w:t xml:space="preserve">early in the product development lifecycle of startups, we ensure that user experience (UX) principles are integrated from the start.</w:t>
      </w:r>
    </w:p>
    <w:p>
      <w:pPr>
        <w:pStyle w:val="BodyText"/>
      </w:pPr>
      <w:r>
        <w:t xml:space="preserve">Culturally, designers must continue to innovate by reinterpreting traditional symbols. For example, incorporating patterns inspired by Serer or Jola artistry into modern logo designs adds depth and local pride. This approach not only preserves heritage but also differentiates brands in the global marketplace.</w:t>
      </w:r>
    </w:p>
    <w:bookmarkEnd w:id="26"/>
    <w:bookmarkStart w:id="27" w:name="X45d8079de2a9e430dc685c4c2d3e5836293256e"/>
    <w:p>
      <w:pPr>
        <w:pStyle w:val="Heading2"/>
      </w:pPr>
      <w:r>
        <w:t xml:space="preserve">VI. Case Study: The "Dakar Digital Week" Rebranding</w:t>
      </w:r>
    </w:p>
    <w:p>
      <w:pPr>
        <w:pStyle w:val="FirstParagraph"/>
      </w:pPr>
      <w:r>
        <w:t xml:space="preserve">A pertinent example of successful design integration in Senegal Dakar is the recent rebranding effort for Dakar Digital Week. A local team of</w:t>
      </w:r>
      <w:r>
        <w:t xml:space="preserve"> </w:t>
      </w:r>
      <w:r>
        <w:rPr>
          <w:bCs/>
          <w:b/>
        </w:rPr>
        <w:t xml:space="preserve">Graphic Designers</w:t>
      </w:r>
      <w:r>
        <w:t xml:space="preserve"> </w:t>
      </w:r>
      <w:r>
        <w:t xml:space="preserve">was commissioned to create a visual identity that reflected both technological advancement and cultural warmth. They utilized a color palette derived from the sunset over the Cap-Vert peninsula, paired with geometric shapes reminiscent of traditional basket weaving.</w:t>
      </w:r>
    </w:p>
    <w:p>
      <w:pPr>
        <w:pStyle w:val="BodyText"/>
      </w:pPr>
      <w:r>
        <w:t xml:space="preserve">The result was a cohesive brand system applied across web platforms, printed materials, and signage throughout Senegal Dakar. Post-event surveys indicated high levels of engagement and appreciation for the visual narrative. This case study underscores how skilled designers in Senegal Dakar can create impactful communication tools that resonate with both local and international audiences.</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Graphic Designer</w:t>
      </w:r>
      <w:r>
        <w:t xml:space="preserve"> </w:t>
      </w:r>
      <w:r>
        <w:t xml:space="preserve">in Senegal Dakar is expanding beyond mere aesthetics to become a cornerstone of economic and cultural development. As Senegal Dakar continues to urbanize and digitize, these professionals are instrumental in shaping how the city presents itself to the world. By addressing infrastructure challenges and fostering a culture that values professional design services, Senegal Dakar can further solidify its position as a creative leader in West Africa.</w:t>
      </w:r>
    </w:p>
    <w:p>
      <w:pPr>
        <w:pStyle w:val="BodyText"/>
      </w:pPr>
      <w:r>
        <w:t xml:space="preserve">The future of design in this region lies in its ability to harmonize global best practices with local identity. It is recommended that educational institutions in Senegal Dakar enhance their curricula to include business management and entrepreneurship for designers, thereby empowering them to navigate the market more effectively. Ultimately, the</w:t>
      </w:r>
      <w:r>
        <w:t xml:space="preserve"> </w:t>
      </w:r>
      <w:r>
        <w:rPr>
          <w:bCs/>
          <w:b/>
        </w:rPr>
        <w:t xml:space="preserve">Graphic Designer</w:t>
      </w:r>
      <w:r>
        <w:t xml:space="preserve"> </w:t>
      </w:r>
      <w:r>
        <w:t xml:space="preserve">remains a key architect of Senegal Dakar’s visual landscape.</w:t>
      </w:r>
    </w:p>
    <w:bookmarkEnd w:id="28"/>
    <w:bookmarkStart w:id="29" w:name="viii.-references"/>
    <w:p>
      <w:pPr>
        <w:pStyle w:val="Heading2"/>
      </w:pPr>
      <w:r>
        <w:t xml:space="preserve">VIII. References</w:t>
      </w:r>
    </w:p>
    <w:p>
      <w:pPr>
        <w:numPr>
          <w:ilvl w:val="0"/>
          <w:numId w:val="1002"/>
        </w:numPr>
        <w:pStyle w:val="Compact"/>
      </w:pPr>
      <w:r>
        <w:t xml:space="preserve">Badiane, M. (2018). *The Rise of Digital Media in West Africa*. Dakar Press.</w:t>
      </w:r>
    </w:p>
    <w:p>
      <w:pPr>
        <w:numPr>
          <w:ilvl w:val="0"/>
          <w:numId w:val="1002"/>
        </w:numPr>
        <w:pStyle w:val="Compact"/>
      </w:pPr>
      <w:r>
        <w:t xml:space="preserve">Creative Economy Project. (2021). *Visual Arts and Design Sector Analysis in Senegal*. New York: CEP.</w:t>
      </w:r>
    </w:p>
    <w:p>
      <w:pPr>
        <w:numPr>
          <w:ilvl w:val="0"/>
          <w:numId w:val="1002"/>
        </w:numPr>
        <w:pStyle w:val="Compact"/>
      </w:pPr>
      <w:r>
        <w:t xml:space="preserve">Ndiaye, S. (2019). *Typography and Language in Contemporary Senegalese Art*. Journal of African Visual Culture, 15(2).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Senegal Dakar: Bridging Tradition and Digital Innovation</dc:title>
  <dc:creator/>
  <dc:language>en</dc:language>
  <cp:keywords/>
  <dcterms:created xsi:type="dcterms:W3CDTF">2026-07-29T08:01:48Z</dcterms:created>
  <dcterms:modified xsi:type="dcterms:W3CDTF">2026-07-29T08:01:48Z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