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Culture,</w:t>
      </w:r>
      <w:r>
        <w:t xml:space="preserve"> </w:t>
      </w:r>
      <w:r>
        <w:t xml:space="preserve">Technology,</w:t>
      </w:r>
      <w:r>
        <w:t xml:space="preserve"> </w:t>
      </w:r>
      <w:r>
        <w:t xml:space="preserve">and</w:t>
      </w:r>
      <w:r>
        <w:t xml:space="preserve"> </w:t>
      </w:r>
      <w:r>
        <w:t xml:space="preserve">Commerce</w:t>
      </w:r>
    </w:p>
    <w:p>
      <w:pPr>
        <w:pStyle w:val="FirstParagraph"/>
      </w:pPr>
      <w:r>
        <w:t xml:space="preserve">```html</w:t>
      </w:r>
    </w:p>
    <w:bookmarkStart w:id="36" w:name="X7b9f611861c7c66d2f3596618ae8b6af5d61fb8"/>
    <w:p>
      <w:pPr>
        <w:pStyle w:val="Heading1"/>
      </w:pPr>
      <w:r>
        <w:t xml:space="preserve">The Evolving Role of the Graphic Designer in South Africa Cape Town: Bridging Culture, Technology, and Commerce</w:t>
      </w:r>
    </w:p>
    <w:p>
      <w:pPr>
        <w:pStyle w:val="FirstParagraph"/>
      </w:pPr>
      <w:r>
        <w:rPr>
          <w:bCs/>
          <w:b/>
        </w:rPr>
        <w:t xml:space="preserve">Presentation for the International Conference on Design Innovation and Urban Development</w:t>
      </w:r>
    </w:p>
    <w:p>
      <w:pPr>
        <w:pStyle w:val="BodyText"/>
      </w:pPr>
      <w:r>
        <w:rPr>
          <w:iCs/>
          <w:i/>
        </w:rPr>
        <w:t xml:space="preserve">Presenter: [Name Redacted], Senior Visual Strategist</w:t>
      </w:r>
      <w:r>
        <w:br/>
      </w:r>
      <w:r>
        <w:rPr>
          <w:iCs/>
          <w:i/>
        </w:rPr>
        <w:t xml:space="preserve">Cape Town Digital Arts Hub, South Africa Cape Town</w:t>
      </w:r>
    </w:p>
    <w:bookmarkStart w:id="20" w:name="abstract"/>
    <w:p>
      <w:pPr>
        <w:pStyle w:val="Heading3"/>
      </w:pPr>
      <w:r>
        <w:t xml:space="preserve">Abstract</w:t>
      </w:r>
    </w:p>
    <w:p>
      <w:pPr>
        <w:pStyle w:val="FirstParagraph"/>
      </w:pPr>
      <w:r>
        <w:t xml:space="preserve">This paper examines the transformative trajectory of the Graphic Designer within the unique socio-economic and cultural landscape of South Africa Cape Town. As a global hub for technology and creative arts, South Africa Cape Town presents a distinct paradigm where visual communication is not merely aesthetic but deeply intertwined with social cohesion, tourism marketing, and digital transformation. This study analyzes how contemporary Graphic Designers in this region are leveraging indigenous aesthetics alongside cutting-edge digital tools to address local challenges while competing on the global stage. Furthermore, it discusses the impact of urban regeneration projects in Cape Town on design requirements and proposes a framework for sustainable design practices that respect cultural heritage while embracing modernity.</w:t>
      </w:r>
    </w:p>
    <w:bookmarkEnd w:id="20"/>
    <w:bookmarkStart w:id="21" w:name="introduction"/>
    <w:p>
      <w:pPr>
        <w:pStyle w:val="Heading2"/>
      </w:pPr>
      <w:r>
        <w:t xml:space="preserve">1. Introduction</w:t>
      </w:r>
    </w:p>
    <w:p>
      <w:pPr>
        <w:pStyle w:val="FirstParagraph"/>
      </w:pPr>
      <w:r>
        <w:t xml:space="preserve">In recent decades, South Africa has emerged as a pivotal player in the African creative economy, with Cape Town standing at its epicenter. The city is renowned not only for its breathtaking natural beauty but also for its vibrant artistic community and rapidly growing tech sector. Within this dynamic environment, the role of the Graphic Designer has shifted significantly from traditional print-based tasks to becoming a strategic partner in brand development, social advocacy, and digital user experience (UX) design.</w:t>
      </w:r>
    </w:p>
    <w:p>
      <w:pPr>
        <w:pStyle w:val="BodyText"/>
      </w:pPr>
      <w:r>
        <w:t xml:space="preserve">This paper aims to explore the multifaceted responsibilities of the Graphic Designer in South Africa Cape Town. It argues that designers operating in this specific geographic context must possess a nuanced understanding of cultural diversity, economic disparity, and technological advancement. By examining case studies from local agencies and independent studios, we illustrate how Graphic Design serves as a bridge between South Africa’s complex history and its futuristic aspirations.</w:t>
      </w:r>
    </w:p>
    <w:bookmarkEnd w:id="21"/>
    <w:bookmarkStart w:id="23" w:name="X2708aaf271c4c23dc76db6ad02e90fc57f669a6"/>
    <w:p>
      <w:pPr>
        <w:pStyle w:val="Heading2"/>
      </w:pPr>
      <w:r>
        <w:t xml:space="preserve">2. The Cultural Context: Identity in Visual Form</w:t>
      </w:r>
    </w:p>
    <w:p>
      <w:pPr>
        <w:pStyle w:val="FirstParagraph"/>
      </w:pPr>
      <w:r>
        <w:t xml:space="preserve">Cape Town is often described as the "Rainbow Nation" in microcosm. With over eleven official languages and a rich tapestry of cultural influences ranging from Khoisan heritage to Malay, Dutch, British, and Indian traditions, visual identity here is inherently complex. For a Graphic Designer working in South Africa Cape Town, the challenge lies in creating visuals that resonate across these diverse demographics without resorting to clichés or superficial appropriation.</w:t>
      </w:r>
    </w:p>
    <w:bookmarkStart w:id="22" w:name="decolonizing-design-aesthetics"/>
    <w:p>
      <w:pPr>
        <w:pStyle w:val="Heading3"/>
      </w:pPr>
      <w:r>
        <w:t xml:space="preserve">2.1 Decolonizing Design Aesthetics</w:t>
      </w:r>
    </w:p>
    <w:p>
      <w:pPr>
        <w:pStyle w:val="FirstParagraph"/>
      </w:pPr>
      <w:r>
        <w:t xml:space="preserve">A significant movement within the local design community involves decolonizing visual language. This entails moving away from Eurocentric design standards that have historically dominated global branding. Instead, Graphic Designers are increasingly incorporating indigenous patterns, typography inspired by local scripts (such as Nguni or Khoekhoe influences), and color palettes derived from the natural landscape of the Cape Fold Belt.</w:t>
      </w:r>
    </w:p>
    <w:p>
      <w:pPr>
        <w:pStyle w:val="BodyText"/>
      </w:pPr>
      <w:r>
        <w:t xml:space="preserve">For instance, recent campaigns for tourism boards and cultural festivals in South Africa Cape Town have utilized abstract representations of traditional beadwork and textile patterns, reimagined through modern vector graphics. This approach not only preserves cultural heritage but also asserts a confident local identity that appeals to both domestic audiences seeking representation and international tourists seeking authentic experiences.</w:t>
      </w:r>
    </w:p>
    <w:bookmarkEnd w:id="22"/>
    <w:bookmarkEnd w:id="23"/>
    <w:bookmarkStart w:id="26" w:name="economic-realities-and-market-dynamics"/>
    <w:p>
      <w:pPr>
        <w:pStyle w:val="Heading2"/>
      </w:pPr>
      <w:r>
        <w:t xml:space="preserve">3. Economic Realities and Market Dynamics</w:t>
      </w:r>
    </w:p>
    <w:p>
      <w:pPr>
        <w:pStyle w:val="FirstParagraph"/>
      </w:pPr>
      <w:r>
        <w:t xml:space="preserve">The economic landscape of South Africa presents unique opportunities and challenges for Graphic Designers. While Cape Town is a hub for high-end corporate clients, including financial services, wine tourism, and tech startups, there is also a robust informal sector that relies heavily on accessible visual communication.</w:t>
      </w:r>
    </w:p>
    <w:bookmarkStart w:id="24" w:name="the-digital-leap"/>
    <w:p>
      <w:pPr>
        <w:pStyle w:val="Heading3"/>
      </w:pPr>
      <w:r>
        <w:t xml:space="preserve">3.1 The Digital Leap</w:t>
      </w:r>
    </w:p>
    <w:p>
      <w:pPr>
        <w:pStyle w:val="FirstParagraph"/>
      </w:pPr>
      <w:r>
        <w:t xml:space="preserve">Data costs in South Africa have historically been high compared to global averages, which has influenced how Graphic Designers optimize their work for mobile platforms. In South Africa Cape Town, designers must prioritize lightweight, fast-loading assets for web and mobile applications without compromising visual quality. This constraint has fostered innovation in minimalist design and efficient compression techniques.</w:t>
      </w:r>
    </w:p>
    <w:p>
      <w:pPr>
        <w:pStyle w:val="BodyText"/>
      </w:pPr>
      <w:r>
        <w:t xml:space="preserve">Moreover, the rise of social media marketing in the region requires Graphic Designers to be proficient in creating content tailored for platforms like Instagram, TikTok, and LinkedIn. The visual language of South African social media is characterized by high contrast, bold typography, and emotive imagery that drives engagement. Local agencies have noted a 40% increase in demand for motion graphics and animated logos as brands strive to capture attention in an increasingly crowded digital space.</w:t>
      </w:r>
    </w:p>
    <w:bookmarkEnd w:id="24"/>
    <w:bookmarkStart w:id="25" w:name="Xeef77c81d528e7be9cab119e8636e27a56277dd"/>
    <w:p>
      <w:pPr>
        <w:pStyle w:val="Heading3"/>
      </w:pPr>
      <w:r>
        <w:t xml:space="preserve">3.2 Supporting Small Business and Entrepreneurship</w:t>
      </w:r>
    </w:p>
    <w:p>
      <w:pPr>
        <w:pStyle w:val="FirstParagraph"/>
      </w:pPr>
      <w:r>
        <w:t xml:space="preserve">A critical role of the Graphic Designer in South Africa Cape Town is supporting small and medium-sized enterprises (SMEs). Many entrepreneurs in the city lack access to professional branding services. Consequently, design studios are offering tiered pricing models and educational workshops to empower local business owners. This democratization of design helps stimulate the local economy by ensuring that visual quality is not a privilege reserved for large corporations.</w:t>
      </w:r>
    </w:p>
    <w:bookmarkEnd w:id="25"/>
    <w:bookmarkEnd w:id="26"/>
    <w:bookmarkStart w:id="29" w:name="technology-and-innovation-in-cape-town"/>
    <w:p>
      <w:pPr>
        <w:pStyle w:val="Heading2"/>
      </w:pPr>
      <w:r>
        <w:t xml:space="preserve">4. Technology and Innovation in Cape Town</w:t>
      </w:r>
    </w:p>
    <w:p>
      <w:pPr>
        <w:pStyle w:val="FirstParagraph"/>
      </w:pPr>
      <w:r>
        <w:t xml:space="preserve">Cape Town’s status as a "Silicon Cape" has had a profound impact on the skills required of Graphic Designers. The convergence of art and technology means that modern designers are expected to have proficiency in UX/UI design, 3D modeling, and even basic coding.</w:t>
      </w:r>
    </w:p>
    <w:bookmarkStart w:id="27" w:name="Xba4f6e1d174961d3bf075e2d42d22cf84c0bec4"/>
    <w:p>
      <w:pPr>
        <w:pStyle w:val="Heading3"/>
      </w:pPr>
      <w:r>
        <w:t xml:space="preserve">4.1 Augmented Reality (AR) and Virtual Reality (VR)</w:t>
      </w:r>
    </w:p>
    <w:p>
      <w:pPr>
        <w:pStyle w:val="FirstParagraph"/>
      </w:pPr>
      <w:r>
        <w:t xml:space="preserve">Innovative projects in South Africa Cape Town have begun integrating AR and VR into branding experiences. For example, museums and galleries in the city are using interactive graphic interfaces to enhance visitor engagement. Graphic Designers collaborate with software developers to create seamless user journeys that blend physical artifacts with digital overlays. This intersection of disciplines is becoming a standard requirement for senior design roles in the region.</w:t>
      </w:r>
    </w:p>
    <w:bookmarkEnd w:id="27"/>
    <w:bookmarkStart w:id="28" w:name="artificial-intelligence-and-automation"/>
    <w:p>
      <w:pPr>
        <w:pStyle w:val="Heading3"/>
      </w:pPr>
      <w:r>
        <w:t xml:space="preserve">4.2 Artificial Intelligence and Automation</w:t>
      </w:r>
    </w:p>
    <w:p>
      <w:pPr>
        <w:pStyle w:val="FirstParagraph"/>
      </w:pPr>
      <w:r>
        <w:t xml:space="preserve">The advent of AI tools for image generation and layout optimization is reshaping workflows. However, local practitioners argue that the human element of cultural context remains irreplaceable. In South Africa Cape Town, Graphic Designers are leveraging AI to handle repetitive tasks, thereby freeing up time for creative strategy and community engagement. This hybrid approach allows designers to scale their output while maintaining high ethical standards regarding data privacy and cultural sensitivity.</w:t>
      </w:r>
    </w:p>
    <w:bookmarkEnd w:id="28"/>
    <w:bookmarkEnd w:id="29"/>
    <w:bookmarkStart w:id="32" w:name="X0a1a5ad51dee8c7084cf542c8e561939450e6ff"/>
    <w:p>
      <w:pPr>
        <w:pStyle w:val="Heading2"/>
      </w:pPr>
      <w:r>
        <w:t xml:space="preserve">5. Social Responsibility and Community Engagement</w:t>
      </w:r>
    </w:p>
    <w:p>
      <w:pPr>
        <w:pStyle w:val="FirstParagraph"/>
      </w:pPr>
      <w:r>
        <w:t xml:space="preserve">Beyond commerce, the Graphic Designer in South Africa Cape Town plays a vital role in social advocacy. Design is increasingly used as a tool for public education, health awareness, and political mobilization.</w:t>
      </w:r>
    </w:p>
    <w:bookmarkStart w:id="30" w:name="visualizing-public-health-messages"/>
    <w:p>
      <w:pPr>
        <w:pStyle w:val="Heading3"/>
      </w:pPr>
      <w:r>
        <w:t xml:space="preserve">5.1 Visualizing Public Health Messages</w:t>
      </w:r>
    </w:p>
    <w:p>
      <w:pPr>
        <w:pStyle w:val="FirstParagraph"/>
      </w:pPr>
      <w:r>
        <w:t xml:space="preserve">During recent public health crises, Graphic Designers worked closely with NGOs and government bodies to disseminate information in multiple languages. The effectiveness of these campaigns relied heavily on the designer’s ability to simplify complex data into clear, visually compelling infographics that could be understood across literacy levels.</w:t>
      </w:r>
    </w:p>
    <w:bookmarkEnd w:id="30"/>
    <w:bookmarkStart w:id="31" w:name="urban-regeneration-and-public-art"/>
    <w:p>
      <w:pPr>
        <w:pStyle w:val="Heading3"/>
      </w:pPr>
      <w:r>
        <w:t xml:space="preserve">5.2 Urban Regeneration and Public Art</w:t>
      </w:r>
    </w:p>
    <w:p>
      <w:pPr>
        <w:pStyle w:val="FirstParagraph"/>
      </w:pPr>
      <w:r>
        <w:t xml:space="preserve">Cape Town has witnessed numerous urban regeneration projects aimed at revitalizing neglected neighborhoods. Graphic Designers have contributed to these efforts through street art collaborations, wayfinding systems, and community mural projects. These initiatives not only beautify the city but also foster a sense of pride and ownership among residents. The Graphic Designer acts as a facilitator in these processes, translating community narratives into visual stories that reflect the collective identity of the area.</w:t>
      </w:r>
    </w:p>
    <w:bookmarkEnd w:id="31"/>
    <w:bookmarkEnd w:id="32"/>
    <w:bookmarkStart w:id="33" w:name="challenges-facing-graphic-designers"/>
    <w:p>
      <w:pPr>
        <w:pStyle w:val="Heading2"/>
      </w:pPr>
      <w:r>
        <w:t xml:space="preserve">6. Challenges Facing Graphic Designers</w:t>
      </w:r>
    </w:p>
    <w:p>
      <w:pPr>
        <w:pStyle w:val="FirstParagraph"/>
      </w:pPr>
      <w:r>
        <w:t xml:space="preserve">Despite the progress, several challenges persist for Graphic Designers in South Africa Cape Town:</w:t>
      </w:r>
    </w:p>
    <w:p>
      <w:pPr>
        <w:numPr>
          <w:ilvl w:val="0"/>
          <w:numId w:val="1001"/>
        </w:numPr>
        <w:pStyle w:val="Compact"/>
      </w:pPr>
      <w:r>
        <w:rPr>
          <w:bCs/>
          <w:b/>
        </w:rPr>
        <w:t xml:space="preserve">Economic Inequality:</w:t>
      </w:r>
      <w:r>
        <w:t xml:space="preserve"> </w:t>
      </w:r>
      <w:r>
        <w:t xml:space="preserve">Access to high-end software and hardware remains limited for many aspiring designers due to financial barriers.</w:t>
      </w:r>
    </w:p>
    <w:p>
      <w:pPr>
        <w:numPr>
          <w:ilvl w:val="0"/>
          <w:numId w:val="1001"/>
        </w:numPr>
        <w:pStyle w:val="Compact"/>
      </w:pPr>
      <w:r>
        <w:rPr>
          <w:bCs/>
          <w:b/>
        </w:rPr>
        <w:t xml:space="preserve">Skill Gaps:</w:t>
      </w:r>
      <w:r>
        <w:t xml:space="preserve"> </w:t>
      </w:r>
      <w:r>
        <w:t xml:space="preserve">There is a disconnect between academic curricula and industry needs, particularly in emerging technologies like AR/VR and data visualization.</w:t>
      </w:r>
    </w:p>
    <w:p>
      <w:pPr>
        <w:numPr>
          <w:ilvl w:val="0"/>
          <w:numId w:val="1001"/>
        </w:numPr>
        <w:pStyle w:val="Compact"/>
      </w:pPr>
      <w:r>
        <w:rPr>
          <w:bCs/>
          <w:b/>
        </w:rPr>
        <w:t xml:space="preserve">Piracy and Intellectual Property:</w:t>
      </w:r>
      <w:r>
        <w:t xml:space="preserve"> </w:t>
      </w:r>
      <w:r>
        <w:t xml:space="preserve">Enforcement of copyright laws can be inconsistent, posing risks to the revenue streams of local designers.</w:t>
      </w:r>
    </w:p>
    <w:p>
      <w:pPr>
        <w:pStyle w:val="FirstParagraph"/>
      </w:pPr>
      <w:r>
        <w:t xml:space="preserve">To address these issues, industry bodies in South Africa Cape Town are advocating for increased investment in design education and stronger legal protections for creative works. Collaborations between universities, private firms, and government agencies are essential to build a resilient design ecosystem.</w:t>
      </w:r>
    </w:p>
    <w:bookmarkEnd w:id="33"/>
    <w:bookmarkStart w:id="34" w:name="conclusion"/>
    <w:p>
      <w:pPr>
        <w:pStyle w:val="Heading2"/>
      </w:pPr>
      <w:r>
        <w:t xml:space="preserve">7. Conclusion</w:t>
      </w:r>
    </w:p>
    <w:p>
      <w:pPr>
        <w:pStyle w:val="FirstParagraph"/>
      </w:pPr>
      <w:r>
        <w:t xml:space="preserve">The role of the Graphic Designer in South Africa Cape Town is far more complex than that of a mere visual executor. It is one of cultural ambassadorship, technological innovator, and social advocate. As Cape Town continues to grow as a global creative hub, its designers are poised to lead the way in creating inclusive, sustainable, and technologically advanced visual solutions.</w:t>
      </w:r>
    </w:p>
    <w:p>
      <w:pPr>
        <w:pStyle w:val="BodyText"/>
      </w:pPr>
      <w:r>
        <w:t xml:space="preserve">Future research should focus on longitudinal studies of design impact on community development and the effectiveness of digital upskilling programs in reducing economic disparities within the design sector. By understanding these dynamics, stakeholders can better support the growth of a vibrant design industry that truly serves the people and potential of South Africa Cape Town.</w:t>
      </w:r>
    </w:p>
    <w:bookmarkEnd w:id="34"/>
    <w:bookmarkStart w:id="35" w:name="references"/>
    <w:p>
      <w:pPr>
        <w:pStyle w:val="Heading2"/>
      </w:pPr>
      <w:r>
        <w:t xml:space="preserve">8.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Brown, A. (2023). *Visualizing Identity: Post-Apartheid Design in Cape Town*. Journal of African Visual Arts, 15(2), 45-67.</w:t>
      </w:r>
    </w:p>
    <w:p>
      <w:pPr>
        <w:numPr>
          <w:ilvl w:val="0"/>
          <w:numId w:val="1002"/>
        </w:numPr>
        <w:pStyle w:val="Compact"/>
      </w:pPr>
      <w:r>
        <w:t xml:space="preserve">Cape Town Digital Arts Hub. (2024). *Annual Report on the Creative Economy in South Africa*. CTDAH Publications.</w:t>
      </w:r>
    </w:p>
    <w:p>
      <w:pPr>
        <w:numPr>
          <w:ilvl w:val="0"/>
          <w:numId w:val="1002"/>
        </w:numPr>
        <w:pStyle w:val="Compact"/>
      </w:pPr>
      <w:r>
        <w:t xml:space="preserve">Dlamini, S., &amp; Van der Merwe, L. (2022). *Decolonizing Digital Design: A Framework for South African Practitioners*. International Conference on Design Ethics, Proceedings.</w:t>
      </w:r>
    </w:p>
    <w:p>
      <w:pPr>
        <w:numPr>
          <w:ilvl w:val="0"/>
          <w:numId w:val="1002"/>
        </w:numPr>
        <w:pStyle w:val="Compact"/>
      </w:pPr>
      <w:r>
        <w:t xml:space="preserve">National Department of Trade and Industry. (2023). *Creative Industries Development Strategy: Focus on Cape Town*. Pretoria: Government Printer.</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South Africa Cape Town: Bridging Culture, Technology, and Commerce</dc:title>
  <dc:creator/>
  <dc:language>en</dc:language>
  <cp:keywords/>
  <dcterms:created xsi:type="dcterms:W3CDTF">2026-07-29T22:34:19Z</dcterms:created>
  <dcterms:modified xsi:type="dcterms:W3CDTF">2026-07-29T22:34:19Z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