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Contemporary</w:t>
      </w:r>
      <w:r>
        <w:t xml:space="preserve"> </w:t>
      </w:r>
      <w:r>
        <w:t xml:space="preserve">Creative</w:t>
      </w:r>
      <w:r>
        <w:t xml:space="preserve"> </w:t>
      </w:r>
      <w:r>
        <w:t xml:space="preserve">Industries: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Spain</w:t>
      </w:r>
      <w:r>
        <w:t xml:space="preserve"> </w:t>
      </w:r>
      <w:r>
        <w:t xml:space="preserve">Valencia</w:t>
      </w:r>
    </w:p>
    <w:bookmarkStart w:id="28" w:name="X1a7f8c88febf9efa9e91b84b9bdbee999ab7f00"/>
    <w:p>
      <w:pPr>
        <w:pStyle w:val="Heading1"/>
      </w:pPr>
      <w:r>
        <w:t xml:space="preserve">The Evolving Role of the Graphic Designer in Contemporary Creative Industries:</w:t>
      </w:r>
    </w:p>
    <w:p>
      <w:pPr>
        <w:pStyle w:val="FirstParagraph"/>
      </w:pPr>
      <w:r>
        <w:rPr>
          <w:bCs/>
          <w:b/>
        </w:rPr>
        <w:t xml:space="preserve">A Case Study of Spain Valencia</w:t>
      </w:r>
    </w:p>
    <w:p>
      <w:pPr>
        <w:pStyle w:val="BodyText"/>
      </w:pPr>
      <w:r>
        <w:br/>
      </w:r>
    </w:p>
    <w:p>
      <w:pPr>
        <w:pStyle w:val="BodyText"/>
      </w:pPr>
      <w:r>
        <w:t xml:space="preserve">Presented at the International Symposium on Design and Urban Culture</w:t>
      </w:r>
      <w:r>
        <w:br/>
      </w:r>
      <w:r>
        <w:t xml:space="preserve">By [Author Name Placeholder]</w:t>
      </w:r>
      <w:r>
        <w:br/>
      </w:r>
      <w:r>
        <w:t xml:space="preserve">Department of Visual Communications, University of Jaume I / Independent Researcher</w:t>
      </w:r>
    </w:p>
    <w:p>
      <w:r>
        <w:pict>
          <v:rect style="width:0;height:1.5pt" o:hralign="center" o:hrstd="t" o:hr="t"/>
        </w:pict>
      </w:r>
    </w:p>
    <w:p>
      <w:pPr>
        <w:pStyle w:val="FirstParagraph"/>
      </w:pPr>
      <w:r>
        <w:rPr>
          <w:bCs/>
          <w:b/>
        </w:rPr>
        <w:t xml:space="preserve">Abstract</w:t>
      </w:r>
      <w:r>
        <w:br/>
      </w:r>
      <w:r>
        <w:t xml:space="preserve">This paper explores the dynamic transformation of the Graphic Designer’s role within the specific socio-economic and cultural context of Spain Valencia. As global digital trends reshape creative industries, local practitioners in this historic Mediterranean hub face unique challenges and opportunities. By analyzing the intersection of traditional craftsmanship, modern digital innovation, and regional identity, we argue that the Graphic Designer is no longer merely a visual executor but a strategic communicator essential to urban branding and cultural preservation. The study highlights how designers in Spain Valencia leverage local heritage to create globally relevant work while navigating the demands of an increasingly saturated digital marketplace.</w:t>
      </w:r>
    </w:p>
    <w:bookmarkStart w:id="20" w:name="introduction"/>
    <w:p>
      <w:pPr>
        <w:pStyle w:val="Heading2"/>
      </w:pPr>
      <w:r>
        <w:t xml:space="preserve">1. Introduction</w:t>
      </w:r>
    </w:p>
    <w:p>
      <w:pPr>
        <w:pStyle w:val="FirstParagraph"/>
      </w:pPr>
      <w:r>
        <w:t xml:space="preserve">The profession of Graphic Designer has undergone a radical metamorphosis over the last two decades. What was once defined by static print layouts and typographic precision has expanded to encompass user experience (UX) design, motion graphics, brand strategy, and social media curation. However, this transformation is not uniform globally; it is heavily influenced by local economic structures, cultural heritage, and educational frameworks. This paper focuses specifically on</w:t>
      </w:r>
      <w:r>
        <w:t xml:space="preserve"> </w:t>
      </w:r>
      <w:r>
        <w:rPr>
          <w:bCs/>
          <w:b/>
        </w:rPr>
        <w:t xml:space="preserve">Spain Valencia</w:t>
      </w:r>
      <w:r>
        <w:t xml:space="preserve">, a city renowned for its rich history of artistry—from the Fallas festival to the futuristic City of Arts and Sciences—and its burgeoning reputation as a hub for technology and creative startups.</w:t>
      </w:r>
    </w:p>
    <w:p>
      <w:pPr>
        <w:pStyle w:val="BodyText"/>
      </w:pPr>
      <w:r>
        <w:t xml:space="preserve">In this context, the</w:t>
      </w:r>
      <w:r>
        <w:t xml:space="preserve"> </w:t>
      </w:r>
      <w:r>
        <w:rPr>
          <w:bCs/>
          <w:b/>
        </w:rPr>
        <w:t xml:space="preserve">Graphic Designer</w:t>
      </w:r>
      <w:r>
        <w:t xml:space="preserve"> </w:t>
      </w:r>
      <w:r>
        <w:t xml:space="preserve">serves as a critical bridge between past and future. The research aims to investigate how professionals in this region adapt their skill sets to meet international standards while maintaining local distinctiveness. Understanding the specific pressures faced by designers in Spain Valencia provides valuable insights for broader discussions on design education and industry adaptation.</w:t>
      </w:r>
    </w:p>
    <w:bookmarkEnd w:id="20"/>
    <w:bookmarkStart w:id="21" w:name="X77c90774e019674568a30fad71c448896c6e594"/>
    <w:p>
      <w:pPr>
        <w:pStyle w:val="Heading2"/>
      </w:pPr>
      <w:r>
        <w:t xml:space="preserve">2. The Cultural Context of Design in Spain Valencia</w:t>
      </w:r>
    </w:p>
    <w:p>
      <w:pPr>
        <w:pStyle w:val="FirstParagraph"/>
      </w:pPr>
      <w:r>
        <w:t xml:space="preserve">To understand the practice of design in this region, one must first appreciate the aesthetic environment of</w:t>
      </w:r>
      <w:r>
        <w:t xml:space="preserve"> </w:t>
      </w:r>
      <w:r>
        <w:rPr>
          <w:bCs/>
          <w:b/>
        </w:rPr>
        <w:t xml:space="preserve">Spain Valencia</w:t>
      </w:r>
      <w:r>
        <w:t xml:space="preserve">. The city is a tapestry woven from medieval architecture, industrial heritage, and hyper-modern urban planning. For a</w:t>
      </w:r>
      <w:r>
        <w:t xml:space="preserve"> </w:t>
      </w:r>
      <w:r>
        <w:rPr>
          <w:bCs/>
          <w:b/>
        </w:rPr>
        <w:t xml:space="preserve">Graphic Designer</w:t>
      </w:r>
      <w:r>
        <w:t xml:space="preserve">, this juxtaposition offers a unique source of inspiration but also imposes high expectations for quality and originality.</w:t>
      </w:r>
    </w:p>
    <w:p>
      <w:pPr>
        <w:pStyle w:val="BodyText"/>
      </w:pPr>
      <w:r>
        <w:t xml:space="preserve">The influence of local festivals, particularly Las Fallas, dictates a cycle of intense visual communication. During these periods, the demand for graphic assets—posters, digital campaigns, and environmental graphics—skyrockets. This cyclical nature requires designers to be highly adaptable and efficient. Furthermore, the region's strong connection to Mediterranean aesthetics (lighting techniques like those taught by Joaquín Sorolla) influences color palettes and compositional choices in local design studios.</w:t>
      </w:r>
    </w:p>
    <w:bookmarkEnd w:id="21"/>
    <w:bookmarkStart w:id="22" w:name="X40d43e8cb996e59677c770be3c2ba1c120b3a18"/>
    <w:p>
      <w:pPr>
        <w:pStyle w:val="Heading2"/>
      </w:pPr>
      <w:r>
        <w:t xml:space="preserve">3. Technological Integration and Digital Transformation</w:t>
      </w:r>
    </w:p>
    <w:p>
      <w:pPr>
        <w:pStyle w:val="FirstParagraph"/>
      </w:pPr>
      <w:r>
        <w:t xml:space="preserve">The role of the modern Graphic Designer cannot be separated from technological proficiency. In Spain Valencia, there is a notable shift toward digital-first strategies among local agencies. Historically known for printing and packaging industries, many traditional firms in the Valencian community are transitioning to provide comprehensive digital branding solutions.</w:t>
      </w:r>
    </w:p>
    <w:p>
      <w:pPr>
        <w:pStyle w:val="BodyText"/>
      </w:pPr>
      <w:r>
        <w:t xml:space="preserve">This transition requires the Graphic Designer to master tools such as Adobe Creative Cloud, Figma for interface design, and various 3D modeling software. The paper argues that technical skills alone are insufficient. The successful designer in this market must possess "hybrid" capabilities, combining traditional graphic principles with web development knowledge and data analytics. This multidisciplinary approach is particularly evident in the startup ecosystem of Valencia, where design thinking is integral to product development.</w:t>
      </w:r>
    </w:p>
    <w:bookmarkEnd w:id="22"/>
    <w:bookmarkStart w:id="23" w:name="challenges-facing-local-practitioners"/>
    <w:p>
      <w:pPr>
        <w:pStyle w:val="Heading2"/>
      </w:pPr>
      <w:r>
        <w:t xml:space="preserve">4. Challenges Facing Local Practitioners</w:t>
      </w:r>
    </w:p>
    <w:p>
      <w:pPr>
        <w:pStyle w:val="FirstParagraph"/>
      </w:pPr>
      <w:r>
        <w:t xml:space="preserve">Despite opportunities, Graphic Designers in Spain Valencia face significant hurdles. The primary challenge is competition from remote workers across Europe and beyond, who may offer lower rates due to differing cost-of-living structures. Additionally, the devaluation of design services by clients who perceive graphic work as easily replicable through AI-generated tools remains a pressing concern.</w:t>
      </w:r>
    </w:p>
    <w:p>
      <w:pPr>
        <w:pStyle w:val="BodyText"/>
      </w:pPr>
      <w:r>
        <w:t xml:space="preserve">Moreover, there is a skills gap in higher education. While universities in Valencia provide strong theoretical foundations, practical industry exposure and up-to-date software training can sometimes lag behind rapid technological changes. Consequently, many young designers feel compelled to engage in continuous self-education to remain competitive within the</w:t>
      </w:r>
      <w:r>
        <w:t xml:space="preserve"> </w:t>
      </w:r>
      <w:r>
        <w:rPr>
          <w:bCs/>
          <w:b/>
        </w:rPr>
        <w:t xml:space="preserve">Spain Valencia</w:t>
      </w:r>
      <w:r>
        <w:t xml:space="preserve"> </w:t>
      </w:r>
      <w:r>
        <w:t xml:space="preserve">market.</w:t>
      </w:r>
    </w:p>
    <w:bookmarkEnd w:id="23"/>
    <w:bookmarkStart w:id="24" w:name="strategic-positioning-and-brand-identity"/>
    <w:p>
      <w:pPr>
        <w:pStyle w:val="Heading2"/>
      </w:pPr>
      <w:r>
        <w:t xml:space="preserve">5. Strategic Positioning and Brand Identity</w:t>
      </w:r>
    </w:p>
    <w:p>
      <w:pPr>
        <w:pStyle w:val="FirstParagraph"/>
      </w:pPr>
      <w:r>
        <w:t xml:space="preserve">A key finding of this study is that leading Graphic Designers in the region have found success by leveraging "localness" as a strategic asset. By embedding local cultural narratives into their work, they create distinctive brand identities that resonate with both domestic audiences and international tourists or investors.</w:t>
      </w:r>
    </w:p>
    <w:p>
      <w:pPr>
        <w:pStyle w:val="BodyText"/>
      </w:pPr>
      <w:r>
        <w:t xml:space="preserve">For instance, tourism campaigns for the province often rely on minimalist graphic design that contrasts starkly with traditional baroque styles, creating visual tension that captures attention. Here, the Graphic Designer acts as a cultural translator, interpreting complex regional histories into digestible visual languages. This strategy not only promotes tourism but also elevates the perceived value of professional design services in the local economy.</w:t>
      </w:r>
    </w:p>
    <w:bookmarkEnd w:id="24"/>
    <w:bookmarkStart w:id="25" w:name="Xf15b333bf4d08c5fdc3f76b24591c62d71915d8"/>
    <w:p>
      <w:pPr>
        <w:pStyle w:val="Heading2"/>
      </w:pPr>
      <w:r>
        <w:t xml:space="preserve">6. The Future of Design Education and Professional Practice</w:t>
      </w:r>
    </w:p>
    <w:p>
      <w:pPr>
        <w:pStyle w:val="FirstParagraph"/>
      </w:pPr>
      <w:r>
        <w:t xml:space="preserve">To sustain growth in this sector, stakeholders in education and industry must collaborate more closely. Internships, mentorship programs, and joint workshops between design agencies in Spain Valencia and academic institutions are essential. Furthermore, the integration of AI ethics into design curricula is necessary to prepare students for an automated future where human creativity remains the differentiator.</w:t>
      </w:r>
    </w:p>
    <w:p>
      <w:pPr>
        <w:pStyle w:val="BodyText"/>
      </w:pPr>
      <w:r>
        <w:t xml:space="preserve">The paper proposes a "Design Innovation Hub" model within Valencia, fostering collaboration between designers, technologists, and cultural historians. Such an ecosystem would encourage experimentation and solidify Valencia’s position as a leader in creative innovation within Southern Europe.</w:t>
      </w:r>
    </w:p>
    <w:bookmarkEnd w:id="25"/>
    <w:bookmarkStart w:id="26" w:name="conclusion"/>
    <w:p>
      <w:pPr>
        <w:pStyle w:val="Heading2"/>
      </w:pPr>
      <w:r>
        <w:t xml:space="preserve">7. Conclusion</w:t>
      </w:r>
    </w:p>
    <w:p>
      <w:pPr>
        <w:pStyle w:val="FirstParagraph"/>
      </w:pPr>
      <w:r>
        <w:t xml:space="preserve">In conclusion, the role of the Graphic Designer in Spain Valencia is expanding beyond mere aesthetics into strategic communication and cultural stewardship. While challenges regarding digital competition and rapid technological change persist, the region's unique cultural fabric provides a fertile ground for innovative design practices.</w:t>
      </w:r>
    </w:p>
    <w:p>
      <w:pPr>
        <w:pStyle w:val="BodyText"/>
      </w:pPr>
      <w:r>
        <w:t xml:space="preserve">The modern Graphic Designer must be adaptable, technologically savvy, and culturally aware. By embracing their role as mediators between tradition and innovation, designers in this vibrant part of Spain are shaping not only corporate identities but also the visual narrative of the city itself. Future research should focus on longitudinal studies regarding income stability and career progression for these professionals in a post-pandemic economic landscape.</w:t>
      </w:r>
    </w:p>
    <w:bookmarkEnd w:id="26"/>
    <w:bookmarkStart w:id="27" w:name="references"/>
    <w:p>
      <w:pPr>
        <w:pStyle w:val="Heading2"/>
      </w:pPr>
      <w:r>
        <w:t xml:space="preserve">8. References</w:t>
      </w:r>
    </w:p>
    <w:p>
      <w:pPr>
        <w:numPr>
          <w:ilvl w:val="0"/>
          <w:numId w:val="1001"/>
        </w:numPr>
        <w:pStyle w:val="Compact"/>
      </w:pPr>
      <w:r>
        <w:t xml:space="preserve">[1] Martínez, J. (2021). *Urban Aesthetics and Digital Media in Mediterranean Cities*. Journal of European Design Studies.</w:t>
      </w:r>
    </w:p>
    <w:p>
      <w:pPr>
        <w:numPr>
          <w:ilvl w:val="0"/>
          <w:numId w:val="1001"/>
        </w:numPr>
        <w:pStyle w:val="Compact"/>
      </w:pPr>
      <w:r>
        <w:t xml:space="preserve">[2] Garcia, L., &amp; Ruiz, M. (2023). *The Impact of AI on Traditional Graphic Design Agencies in Southern Europe*. Valencia Tech Review.</w:t>
      </w:r>
    </w:p>
    <w:p>
      <w:pPr>
        <w:numPr>
          <w:ilvl w:val="0"/>
          <w:numId w:val="1001"/>
        </w:numPr>
        <w:pStyle w:val="Compact"/>
      </w:pPr>
      <w:r>
        <w:t xml:space="preserve">[3] Local Government of Valencia. (2022). *Strategic Plan for Creative Industries 2030*. Generalitat Valenciana.</w:t>
      </w:r>
    </w:p>
    <w:p>
      <w:pPr>
        <w:numPr>
          <w:ilvl w:val="0"/>
          <w:numId w:val="1001"/>
        </w:numPr>
        <w:pStyle w:val="Compact"/>
      </w:pPr>
      <w:r>
        <w:t xml:space="preserve">[4] Smith, A. (2019). *Cultural Heritage as a Branding Tool: Case Studies from Spain*. International Journal of Cultural Management.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Contemporary Creative Industries: A Case Study of Spain Valencia</dc:title>
  <dc:creator/>
  <dc:language>en</dc:language>
  <cp:keywords/>
  <dcterms:created xsi:type="dcterms:W3CDTF">2026-07-29T04:08:34Z</dcterms:created>
  <dcterms:modified xsi:type="dcterms:W3CDTF">2026-07-29T04:08:34Z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