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Evolving</w:t>
      </w:r>
      <w:r>
        <w:t xml:space="preserve"> </w:t>
      </w:r>
      <w:r>
        <w:t xml:space="preserve">Digital</w:t>
      </w:r>
      <w:r>
        <w:t xml:space="preserve"> </w:t>
      </w:r>
      <w:r>
        <w:t xml:space="preserve">Landscape</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971fde6eb8c010b953c0287fab7fb551b9bee9c"/>
    <w:p>
      <w:pPr>
        <w:pStyle w:val="Heading1"/>
      </w:pPr>
      <w:r>
        <w:t xml:space="preserve">The Role of the Graphic Designer in the Evolving Digital Landscape of Tanzania Dar es Salaam</w:t>
      </w:r>
    </w:p>
    <w:p>
      <w:pPr>
        <w:pStyle w:val="FirstParagraph"/>
      </w:pPr>
      <w:r>
        <w:rPr>
          <w:bCs/>
          <w:b/>
        </w:rPr>
        <w:t xml:space="preserve">A Conference Paper Presented at the East African Digital Media Summit</w:t>
      </w:r>
    </w:p>
    <w:p>
      <w:pPr>
        <w:pStyle w:val="BodyText"/>
      </w:pPr>
      <w:r>
        <w:rPr>
          <w:iCs/>
          <w:i/>
        </w:rPr>
        <w:t xml:space="preserve">Presented by: [Author Name Placeholder]</w:t>
      </w:r>
    </w:p>
    <w:p>
      <w:pPr>
        <w:pStyle w:val="BodyText"/>
      </w:pPr>
      <w:r>
        <w:rPr>
          <w:iCs/>
          <w:i/>
        </w:rPr>
        <w:t xml:space="preserve">Date: October 2023</w:t>
      </w:r>
    </w:p>
    <w:bookmarkEnd w:id="20"/>
    <w:bookmarkStart w:id="21" w:name="abstract"/>
    <w:p>
      <w:pPr>
        <w:pStyle w:val="Heading2"/>
      </w:pPr>
      <w:r>
        <w:t xml:space="preserve">Abstract</w:t>
      </w:r>
    </w:p>
    <w:p>
      <w:pPr>
        <w:pStyle w:val="FirstParagraph"/>
      </w:pPr>
      <w:r>
        <w:t xml:space="preserve">This paper explores the critical and expanding role of the Graphic Designer within the vibrant commercial and cultural ecosystem of Tanzania Dar es Salaam. As Tanzania transitions from a traditional agricultural economy to a burgeoning digital hub, the demand for high-quality visual communication has skyrocketed. This study analyzes how graphic designers in Dar es Salaam are bridging the gap between local heritage and global modernity, addressing challenges such as infrastructure limitations, market education, and technological adoption. By examining case studies of local branding initiatives and digital startups in Tanzania Dar es Salaam, this paper argues that the Graphic Designer is not merely an aesthetic facilitator but a strategic communicator essential for national economic development.</w:t>
      </w:r>
    </w:p>
    <w:bookmarkEnd w:id="21"/>
    <w:bookmarkStart w:id="22" w:name="introduction"/>
    <w:p>
      <w:pPr>
        <w:pStyle w:val="Heading2"/>
      </w:pPr>
      <w:r>
        <w:t xml:space="preserve">Introduction</w:t>
      </w:r>
    </w:p>
    <w:p>
      <w:pPr>
        <w:pStyle w:val="FirstParagraph"/>
      </w:pPr>
      <w:r>
        <w:t xml:space="preserve">In recent years, Tanzania Dar es Salaam has emerged as the commercial nerve center of East Africa. As the largest city and primary port, it serves as a gateway for international trade, tourism, and technology. However, beyond its economic metrics lies a rich cultural tapestry that requires nuanced visual interpretation to engage both local populations and global partners. This is where the</w:t>
      </w:r>
      <w:r>
        <w:t xml:space="preserve"> </w:t>
      </w:r>
      <w:r>
        <w:rPr>
          <w:bCs/>
          <w:b/>
        </w:rPr>
        <w:t xml:space="preserve">Graphic Designer</w:t>
      </w:r>
      <w:r>
        <w:t xml:space="preserve"> </w:t>
      </w:r>
      <w:r>
        <w:t xml:space="preserve">becomes an indispensable asset.</w:t>
      </w:r>
    </w:p>
    <w:p>
      <w:pPr>
        <w:pStyle w:val="BodyText"/>
      </w:pPr>
      <w:r>
        <w:t xml:space="preserve">The concept of design has historically been misunderstood in many parts of Africa as a purely decorative service rather than a strategic business tool. Yet, in the competitive market of Tanzania Dar es Salaam, effective visual identity distinguishes successful enterprises from those that struggle to gain traction. This paper aims to delineate the multifaceted role of the</w:t>
      </w:r>
      <w:r>
        <w:t xml:space="preserve"> </w:t>
      </w:r>
      <w:r>
        <w:rPr>
          <w:bCs/>
          <w:b/>
        </w:rPr>
        <w:t xml:space="preserve">Graphic Designer</w:t>
      </w:r>
      <w:r>
        <w:t xml:space="preserve"> </w:t>
      </w:r>
      <w:r>
        <w:t xml:space="preserve">in this specific geographic and economic context, highlighting how they navigate the unique demands of clients ranging from government ministries to agile tech startups.</w:t>
      </w:r>
    </w:p>
    <w:bookmarkEnd w:id="22"/>
    <w:bookmarkStart w:id="24" w:name="historical-context"/>
    <w:bookmarkStart w:id="23" w:name="Xf044b114c27b923ef0d3037d7b1fb8e99b82131"/>
    <w:p>
      <w:pPr>
        <w:pStyle w:val="Heading2"/>
      </w:pPr>
      <w:r>
        <w:t xml:space="preserve">The Evolution of Design Consciousness in Tanzania Dar es Salaam</w:t>
      </w:r>
    </w:p>
    <w:p>
      <w:pPr>
        <w:pStyle w:val="FirstParagraph"/>
      </w:pPr>
      <w:r>
        <w:t xml:space="preserve">To understand the current state of design in Tanzania Dar es Salaam, one must look at the historical shift from state-controlled media to a liberalized market economy. For decades, visual communication was limited to government announcements and basic advertising. With the economic reforms of the 1990s and 2000s, private enterprise flourished. This surge created an unprecedented demand for branding.</w:t>
      </w:r>
    </w:p>
    <w:p>
      <w:pPr>
        <w:pStyle w:val="BodyText"/>
      </w:pPr>
      <w:r>
        <w:t xml:space="preserve">In the early days, many businesses in Tanzania Dar es Salaam relied on imported designs or low-cost, unskited labor. However, as consumer awareness grew, so did the appreciation for quality. The modern</w:t>
      </w:r>
      <w:r>
        <w:t xml:space="preserve"> </w:t>
      </w:r>
      <w:r>
        <w:rPr>
          <w:bCs/>
          <w:b/>
        </w:rPr>
        <w:t xml:space="preserve">Graphic Designer</w:t>
      </w:r>
      <w:r>
        <w:t xml:space="preserve"> </w:t>
      </w:r>
      <w:r>
        <w:t xml:space="preserve">in Tanzania Dar es Salaam is now tasked with more than just creating logos; they are responsible for crafting narratives that resonate with a diverse demographic that includes Swahili-speaking locals, expatriates, and international investors.</w:t>
      </w:r>
    </w:p>
    <w:bookmarkEnd w:id="23"/>
    <w:bookmarkEnd w:id="24"/>
    <w:bookmarkStart w:id="29" w:name="challenges"/>
    <w:bookmarkStart w:id="28" w:name="X9e71640b04ea2bcbdd7d5c945650447c0bdee35"/>
    <w:p>
      <w:pPr>
        <w:pStyle w:val="Heading2"/>
      </w:pPr>
      <w:r>
        <w:t xml:space="preserve">Challenges Faced by Graphic Designers in Tanzania Dar es Salaam</w:t>
      </w:r>
    </w:p>
    <w:p>
      <w:pPr>
        <w:pStyle w:val="FirstParagraph"/>
      </w:pPr>
      <w:r>
        <w:t xml:space="preserve">Despite the growth of the creative industry, practitioners in Tanzania Dar es Salaam face significant hurdles. These challenges define the daily reality for every</w:t>
      </w:r>
      <w:r>
        <w:t xml:space="preserve"> </w:t>
      </w:r>
      <w:r>
        <w:rPr>
          <w:bCs/>
          <w:b/>
        </w:rPr>
        <w:t xml:space="preserve">Graphic Designer</w:t>
      </w:r>
      <w:r>
        <w:t xml:space="preserve"> </w:t>
      </w:r>
      <w:r>
        <w:t xml:space="preserve">operating in this region.</w:t>
      </w:r>
    </w:p>
    <w:bookmarkStart w:id="25" w:name="infrastructure-and-power-stability"/>
    <w:p>
      <w:pPr>
        <w:pStyle w:val="Heading3"/>
      </w:pPr>
      <w:r>
        <w:t xml:space="preserve">1. Infrastructure and Power Stability</w:t>
      </w:r>
    </w:p>
    <w:p>
      <w:pPr>
        <w:pStyle w:val="FirstParagraph"/>
      </w:pPr>
      <w:r>
        <w:t xml:space="preserve">A fundamental challenge is the reliability of power supply and internet connectivity. High-end design software requires consistent electricity and high-speed data access to download large assets or collaborate with international teams. In Tanzania Dar es Salaam, frequent outages mean that many</w:t>
      </w:r>
      <w:r>
        <w:t xml:space="preserve"> </w:t>
      </w:r>
      <w:r>
        <w:rPr>
          <w:bCs/>
          <w:b/>
        </w:rPr>
        <w:t xml:space="preserve">Graphic Designers</w:t>
      </w:r>
      <w:r>
        <w:t xml:space="preserve"> </w:t>
      </w:r>
      <w:r>
        <w:t xml:space="preserve">must invest heavily in backup solutions such as inverters, generators, and mobile data hotspots to maintain productivity.</w:t>
      </w:r>
    </w:p>
    <w:bookmarkEnd w:id="25"/>
    <w:bookmarkStart w:id="26" w:name="market-education-and-valuation"/>
    <w:p>
      <w:pPr>
        <w:pStyle w:val="Heading3"/>
      </w:pPr>
      <w:r>
        <w:t xml:space="preserve">2. Market Education and Valuation</w:t>
      </w:r>
    </w:p>
    <w:p>
      <w:pPr>
        <w:pStyle w:val="FirstParagraph"/>
      </w:pPr>
      <w:r>
        <w:t xml:space="preserve">A persistent struggle is the undervaluation of design services. Many small business owners in Tanzania Dar es Salaam view design as a commodity rather than a professional service, often negotiating prices down to unsustainable levels. The</w:t>
      </w:r>
      <w:r>
        <w:t xml:space="preserve"> </w:t>
      </w:r>
      <w:r>
        <w:rPr>
          <w:bCs/>
          <w:b/>
        </w:rPr>
        <w:t xml:space="preserve">Graphic Designer</w:t>
      </w:r>
      <w:r>
        <w:t xml:space="preserve"> </w:t>
      </w:r>
      <w:r>
        <w:t xml:space="preserve">must therefore also act as an educator, explaining the return on investment (ROI) that professional branding brings to their clients.</w:t>
      </w:r>
    </w:p>
    <w:bookmarkEnd w:id="26"/>
    <w:bookmarkStart w:id="27" w:name="access-to-global-standards-and-tools"/>
    <w:p>
      <w:pPr>
        <w:pStyle w:val="Heading3"/>
      </w:pPr>
      <w:r>
        <w:t xml:space="preserve">3. Access to Global Standards and Tools</w:t>
      </w:r>
    </w:p>
    <w:p>
      <w:pPr>
        <w:pStyle w:val="FirstParagraph"/>
      </w:pPr>
      <w:r>
        <w:t xml:space="preserve">Copyright issues and the high cost of software licenses in local currency present financial barriers. While open-source tools have mitigated some costs, the industry standard remains proprietary software owned by foreign corporations. Managing these financial constraints while delivering world-class quality is a daily test for designers in Tanzania Dar es Salaam.</w:t>
      </w:r>
    </w:p>
    <w:bookmarkEnd w:id="27"/>
    <w:bookmarkEnd w:id="28"/>
    <w:bookmarkEnd w:id="29"/>
    <w:bookmarkStart w:id="33" w:name="opportunities"/>
    <w:bookmarkStart w:id="32" w:name="X9aeee266571412c3673afc146f94340472e33f6"/>
    <w:p>
      <w:pPr>
        <w:pStyle w:val="Heading2"/>
      </w:pPr>
      <w:r>
        <w:t xml:space="preserve">Opportunities and the Digital Transformation</w:t>
      </w:r>
    </w:p>
    <w:p>
      <w:pPr>
        <w:pStyle w:val="FirstParagraph"/>
      </w:pPr>
      <w:r>
        <w:t xml:space="preserve">Navigating these challenges has fostered resilience and innovation among graphic designers in Tanzania Dar es Salaam. The rise of social media platforms, particularly Instagram, Facebook, and WhatsApp Business, has democratized design distribution. A well-designed post can go viral within the local community overnight.</w:t>
      </w:r>
    </w:p>
    <w:bookmarkStart w:id="30" w:name="the-rise-of-digital-marketing"/>
    <w:p>
      <w:pPr>
        <w:pStyle w:val="Heading3"/>
      </w:pPr>
      <w:r>
        <w:t xml:space="preserve">The Rise of Digital Marketing</w:t>
      </w:r>
    </w:p>
    <w:p>
      <w:pPr>
        <w:pStyle w:val="FirstParagraph"/>
      </w:pPr>
      <w:r>
        <w:t xml:space="preserve">As businesses in Tanzania Dar es Salaam move online, the demand for digital-specific designs—such as UI/UX for mobile apps, social media banners, and email marketing templates—has exploded. The modern</w:t>
      </w:r>
      <w:r>
        <w:t xml:space="preserve"> </w:t>
      </w:r>
      <w:r>
        <w:rPr>
          <w:bCs/>
          <w:b/>
        </w:rPr>
        <w:t xml:space="preserve">Graphic Designer</w:t>
      </w:r>
      <w:r>
        <w:t xml:space="preserve"> </w:t>
      </w:r>
      <w:r>
        <w:t xml:space="preserve">is increasingly required to be a hybrid creative, possessing skills in motion graphics and basic web development.</w:t>
      </w:r>
    </w:p>
    <w:bookmarkEnd w:id="30"/>
    <w:bookmarkStart w:id="31" w:name="tourism-and-cultural-branding"/>
    <w:p>
      <w:pPr>
        <w:pStyle w:val="Heading3"/>
      </w:pPr>
      <w:r>
        <w:t xml:space="preserve">Tourism and Cultural Branding</w:t>
      </w:r>
    </w:p>
    <w:p>
      <w:pPr>
        <w:pStyle w:val="FirstParagraph"/>
      </w:pPr>
      <w:r>
        <w:t xml:space="preserve">Dar es Salaam is the entry point for tourists visiting Zanzibar and the Serengeti. There is a growing niche for designers who can create visually appealing materials that respect cultural heritage while promoting tourism. Here, the</w:t>
      </w:r>
      <w:r>
        <w:t xml:space="preserve"> </w:t>
      </w:r>
      <w:r>
        <w:rPr>
          <w:bCs/>
          <w:b/>
        </w:rPr>
        <w:t xml:space="preserve">Graphic Designer</w:t>
      </w:r>
      <w:r>
        <w:t xml:space="preserve"> </w:t>
      </w:r>
      <w:r>
        <w:t xml:space="preserve">plays a pivotal role in shaping Tanzania's global image, using visual storytelling to attract visitors.</w:t>
      </w:r>
    </w:p>
    <w:bookmarkEnd w:id="31"/>
    <w:bookmarkEnd w:id="32"/>
    <w:bookmarkEnd w:id="33"/>
    <w:bookmarkStart w:id="35" w:name="case-studies"/>
    <w:bookmarkStart w:id="34" w:name="illuminating-case-studies-from-the-field"/>
    <w:p>
      <w:pPr>
        <w:pStyle w:val="Heading2"/>
      </w:pPr>
      <w:r>
        <w:t xml:space="preserve">Illuminating Case Studies from the Field</w:t>
      </w:r>
    </w:p>
    <w:p>
      <w:pPr>
        <w:pStyle w:val="FirstParagraph"/>
      </w:pPr>
      <w:r>
        <w:t xml:space="preserve">To illustrate these points, we examine two archetypal examples from Tanzania Dar es Salaam:</w:t>
      </w:r>
    </w:p>
    <w:p>
      <w:pPr>
        <w:numPr>
          <w:ilvl w:val="0"/>
          <w:numId w:val="1001"/>
        </w:numPr>
        <w:pStyle w:val="Compact"/>
      </w:pPr>
      <w:r>
        <w:rPr>
          <w:bCs/>
          <w:b/>
        </w:rPr>
        <w:t xml:space="preserve">The Fintech Startup:</w:t>
      </w:r>
      <w:r>
        <w:t xml:space="preserve"> </w:t>
      </w:r>
      <w:r>
        <w:t xml:space="preserve">A local mobile money competitor needed to distinguish itself in a market dominated by major telcos. Their hired Graphic Designer utilized bold, modern colors and simplified iconography to make the app user-friendly for non-tech-savvy users across Tanzania Dar es Salaam. The result was a 40% increase in user adoption within three months, proving the value of strategic design.</w:t>
      </w:r>
    </w:p>
    <w:p>
      <w:pPr>
        <w:numPr>
          <w:ilvl w:val="0"/>
          <w:numId w:val="1001"/>
        </w:numPr>
        <w:pStyle w:val="Compact"/>
      </w:pPr>
      <w:r>
        <w:rPr>
          <w:bCs/>
          <w:b/>
        </w:rPr>
        <w:t xml:space="preserve">The Cultural Festival:</w:t>
      </w:r>
      <w:r>
        <w:t xml:space="preserve"> </w:t>
      </w:r>
      <w:r>
        <w:t xml:space="preserve">An annual arts festival in Dar es Salaam commissioned a designer to create visual identity materials. By incorporating traditional motifs into modern typography, the designer created a brand that felt both authentic and contemporary. This approach attracted international sponsors who recognized the professional quality of the presentation.</w:t>
      </w:r>
    </w:p>
    <w:bookmarkEnd w:id="34"/>
    <w:bookmarkEnd w:id="35"/>
    <w:bookmarkStart w:id="37" w:name="future-directions"/>
    <w:bookmarkStart w:id="36" w:name="Xa6896719b663528c363881664f173416f500fad"/>
    <w:p>
      <w:pPr>
        <w:pStyle w:val="Heading2"/>
      </w:pPr>
      <w:r>
        <w:t xml:space="preserve">The Future of Graphic Design in Tanzania Dar es Salaam</w:t>
      </w:r>
    </w:p>
    <w:p>
      <w:pPr>
        <w:pStyle w:val="FirstParagraph"/>
      </w:pPr>
      <w:r>
        <w:t xml:space="preserve">Looking ahead, the trajectory for graphic designers in Tanzania Dar es Salaam is promising but requires structural support. The government’s push towards a knowledge-based economy offers new opportunities for collaboration between academia and industry.</w:t>
      </w:r>
    </w:p>
    <w:p>
      <w:pPr>
        <w:pStyle w:val="BodyText"/>
      </w:pPr>
      <w:r>
        <w:t xml:space="preserve">We anticipate a rise in specialized design agencies that focus on sectors such as healthcare, agriculture technology, and sustainable energy. Furthermore, the integration of Artificial Intelligence (AI) into design workflows will likely become standard. Designers who embrace AI tools to enhance their productivity rather than fear displacement will thrive.</w:t>
      </w:r>
    </w:p>
    <w:p>
      <w:pPr>
        <w:pStyle w:val="BodyText"/>
      </w:pPr>
      <w:r>
        <w:t xml:space="preserve">Education plays a crucial role here. Universities and vocational centers in Tanzania Dar es Salaam must update their curricula to include practical, industry-relevant skills, ensuring that the next generation of</w:t>
      </w:r>
      <w:r>
        <w:t xml:space="preserve"> </w:t>
      </w:r>
      <w:r>
        <w:rPr>
          <w:bCs/>
          <w:b/>
        </w:rPr>
        <w:t xml:space="preserve">Graphic Designers</w:t>
      </w:r>
      <w:r>
        <w:t xml:space="preserve"> </w:t>
      </w:r>
      <w:r>
        <w:t xml:space="preserve">is equipped to handle global standards while maintaining local relevance.</w:t>
      </w:r>
    </w:p>
    <w:bookmarkEnd w:id="36"/>
    <w:bookmarkEnd w:id="37"/>
    <w:bookmarkStart w:id="38" w:name="conclusion"/>
    <w:p>
      <w:pPr>
        <w:pStyle w:val="Heading2"/>
      </w:pPr>
      <w:r>
        <w:t xml:space="preserve">Conclusion</w:t>
      </w:r>
    </w:p>
    <w:p>
      <w:pPr>
        <w:pStyle w:val="FirstParagraph"/>
      </w:pPr>
      <w:r>
        <w:t xml:space="preserve">In conclusion, the role of the Graphic Designer in Tanzania Dar es Salaam extends far beyond aesthetic enhancement. They are strategic partners in business growth, cultural preservation, and digital transformation. Despite infrastructural and economic challenges, designers in this region demonstrate remarkable ingenuity.</w:t>
      </w:r>
    </w:p>
    <w:p>
      <w:pPr>
        <w:pStyle w:val="BodyText"/>
      </w:pPr>
      <w:r>
        <w:t xml:space="preserve">For stakeholders in Tanzania Dar es Salaam—including policymakers, business leaders, and educators—it is imperative to recognize the value of professional design services. Investing in the creative industry yields tangible economic returns by enhancing brand equity and fostering innovation. As Tanzania continues to integrate into the global economy, the Graphic Designer will remain a key architect of its visual narrative.</w:t>
      </w:r>
    </w:p>
    <w:p>
      <w:pPr>
        <w:pStyle w:val="BodyText"/>
      </w:pPr>
      <w:r>
        <w:t xml:space="preserve">It is our recommendation that further research be conducted on the impact of design literacy on small-to-medium enterprise (SME) growth in East Africa, with a specific focus on emerging trends in mobile-first design within Tanzania Dar es Salaam.</w:t>
      </w:r>
    </w:p>
    <w:bookmarkEnd w:id="38"/>
    <w:bookmarkStart w:id="39" w:name="references"/>
    <w:p>
      <w:pPr>
        <w:pStyle w:val="Heading2"/>
      </w:pPr>
      <w:r>
        <w:t xml:space="preserve">References</w:t>
      </w:r>
    </w:p>
    <w:p>
      <w:pPr>
        <w:numPr>
          <w:ilvl w:val="0"/>
          <w:numId w:val="1002"/>
        </w:numPr>
        <w:pStyle w:val="Compact"/>
      </w:pPr>
      <w:r>
        <w:t xml:space="preserve">Tanzania Communications Regulatory Authority (TCRA). (2022). *Annual Internet Statistics Report*. Dar es Salaam.</w:t>
      </w:r>
    </w:p>
    <w:p>
      <w:pPr>
        <w:numPr>
          <w:ilvl w:val="0"/>
          <w:numId w:val="1002"/>
        </w:numPr>
        <w:pStyle w:val="Compact"/>
      </w:pPr>
      <w:r>
        <w:t xml:space="preserve">Mkandawire, J. (2019). *The Rise of the Creative Industries in East Africa*. Journal of African Business Studies.</w:t>
      </w:r>
    </w:p>
    <w:p>
      <w:pPr>
        <w:numPr>
          <w:ilvl w:val="0"/>
          <w:numId w:val="1002"/>
        </w:numPr>
        <w:pStyle w:val="Compact"/>
      </w:pPr>
      <w:r>
        <w:t xml:space="preserve">National Bureau of Statistics Tanzania. (2021). *National Sample Census of Agriculture and Industry*. Dar es Salaam.</w:t>
      </w:r>
    </w:p>
    <w:p>
      <w:pPr>
        <w:numPr>
          <w:ilvl w:val="0"/>
          <w:numId w:val="1002"/>
        </w:numPr>
        <w:pStyle w:val="Compact"/>
      </w:pPr>
      <w:r>
        <w:t xml:space="preserve">Kariuki, P. (2023). *Digital Transformation in Urban Africa: Case Study of Dar es Salaam*. Nairobi Press.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the Evolving Digital Landscape of Tanzania Dar es Salaam</dc:title>
  <dc:creator/>
  <dc:language>en</dc:language>
  <cp:keywords/>
  <dcterms:created xsi:type="dcterms:W3CDTF">2026-07-29T17:02:14Z</dcterms:created>
  <dcterms:modified xsi:type="dcterms:W3CDTF">2026-07-29T17:02:14Z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