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e2ca117a349d486190773836b1a35954ba81a64"/>
    <w:p>
      <w:pPr>
        <w:pStyle w:val="Heading1"/>
      </w:pPr>
      <w:r>
        <w:t xml:space="preserve">The Intersection of Tradition and Innovation:</w:t>
      </w:r>
      <w:r>
        <w:br/>
      </w:r>
      <w:r>
        <w:t xml:space="preserve">The Evolving Role of the Graphic Designer in United Arab Emirates Abu Dhabi</w:t>
      </w:r>
    </w:p>
    <w:p>
      <w:pPr>
        <w:pStyle w:val="FirstParagraph"/>
      </w:pPr>
      <w:r>
        <w:rPr>
          <w:bCs/>
          <w:b/>
        </w:rPr>
        <w:t xml:space="preserve">Abstract:</w:t>
      </w:r>
      <w:r>
        <w:br/>
      </w:r>
      <w:r>
        <w:br/>
      </w:r>
      <w:r>
        <w:t xml:space="preserve">This paper explores the dynamic transformation of the graphic designer profession within the cultural, economic, and technological landscape of United Arab Emirates Abu Dhabi. As a global hub for tourism, business, and culture in 2024 and beyond, Abu Dhabi presents a unique canvas where heritage meets modernity. The role of the graphic designer has shifted from mere aesthetic enhancement to strategic communication that bridges Arabic-Islamic traditions with contemporary global design languages. By analyzing case studies from major events such as the Louvre Abu Dhabi, Expo City Dubai’s regional partnerships, and the visual identity reforms of government entities, this study highlights how local graphic designers are redefining national identity through digital media, print culture, and experiential design. The findings suggest that successful design in Abu Dhabi requires a deep understanding of cultural nuance, bilingual typography (Arabic/English), and sustainable practices aligned with the UAE Vision 2031.</w:t>
      </w:r>
    </w:p>
    <w:p>
      <w:pPr>
        <w:pStyle w:val="BodyText"/>
      </w:pPr>
      <w:r>
        <w:rPr>
          <w:bCs/>
          <w:b/>
        </w:rPr>
        <w:t xml:space="preserve">Keywords:</w:t>
      </w:r>
      <w:r>
        <w:t xml:space="preserve"> </w:t>
      </w:r>
      <w:r>
        <w:t xml:space="preserve">Graphic Designer, United Arab Emirates Abu Dhabi, Cultural Identity, Digital Transformation, Arabic Typography, Sustainable Design.</w:t>
      </w:r>
    </w:p>
    <w:bookmarkStart w:id="20" w:name="introduction"/>
    <w:p>
      <w:pPr>
        <w:pStyle w:val="Heading2"/>
      </w:pPr>
      <w:r>
        <w:t xml:space="preserve">1. Introduction</w:t>
      </w:r>
    </w:p>
    <w:p>
      <w:pPr>
        <w:pStyle w:val="FirstParagraph"/>
      </w:pPr>
      <w:r>
        <w:t xml:space="preserve">The city of Abu Dhabi has undergone one of the most rapid and visible transformations in the modern world over the past two decades. Transitioning from a modest pearl-diving community to a sophisticated international capital, it now stands as a testament to ambition and cultural preservation. Central to this visual metamorphosis is the professional class known as the</w:t>
      </w:r>
      <w:r>
        <w:t xml:space="preserve"> </w:t>
      </w:r>
      <w:r>
        <w:rPr>
          <w:bCs/>
          <w:b/>
        </w:rPr>
        <w:t xml:space="preserve">Graphic Designer</w:t>
      </w:r>
      <w:r>
        <w:t xml:space="preserve">. In</w:t>
      </w:r>
      <w:r>
        <w:t xml:space="preserve"> </w:t>
      </w:r>
      <w:r>
        <w:rPr>
          <w:bCs/>
          <w:b/>
        </w:rPr>
        <w:t xml:space="preserve">United Arab Emirates Abu Dhabi</w:t>
      </w:r>
      <w:r>
        <w:t xml:space="preserve">, these creative professionals are not merely decorators; they are architects of visual communication who navigate a complex intersection of deep-rooted Islamic heritage, Arab hospitality, and futuristic innovation.</w:t>
      </w:r>
    </w:p>
    <w:p>
      <w:pPr>
        <w:pStyle w:val="BodyText"/>
      </w:pPr>
      <w:r>
        <w:t xml:space="preserve">The purpose of this conference paper is to examine the multifaceted role of the graphic designer in this specific geographic and cultural context. As Abu Dhabi continues to host major global events—from art biennials to international sports competitions—the demand for high-caliber visual storytelling has never been greater. This paper argues that the modern</w:t>
      </w:r>
      <w:r>
        <w:t xml:space="preserve"> </w:t>
      </w:r>
      <w:r>
        <w:rPr>
          <w:bCs/>
          <w:b/>
        </w:rPr>
        <w:t xml:space="preserve">Graphic Designer</w:t>
      </w:r>
      <w:r>
        <w:t xml:space="preserve"> </w:t>
      </w:r>
      <w:r>
        <w:t xml:space="preserve">in</w:t>
      </w:r>
      <w:r>
        <w:t xml:space="preserve"> </w:t>
      </w:r>
      <w:r>
        <w:rPr>
          <w:bCs/>
          <w:b/>
        </w:rPr>
        <w:t xml:space="preserve">United Arab Emirates Abu Dhabi</w:t>
      </w:r>
      <w:r>
        <w:t xml:space="preserve"> </w:t>
      </w:r>
      <w:r>
        <w:t xml:space="preserve">must possess a unique skill set that combines technical proficiency with profound cultural literacy.</w:t>
      </w:r>
    </w:p>
    <w:bookmarkEnd w:id="20"/>
    <w:bookmarkStart w:id="21" w:name="X546b98a9f5d6544a31db8cba6bb718d0f7e9c11"/>
    <w:p>
      <w:pPr>
        <w:pStyle w:val="Heading2"/>
      </w:pPr>
      <w:r>
        <w:t xml:space="preserve">2. The Cultural Imperative: Bridging Heritage and Modernity</w:t>
      </w:r>
    </w:p>
    <w:p>
      <w:pPr>
        <w:pStyle w:val="FirstParagraph"/>
      </w:pPr>
      <w:r>
        <w:t xml:space="preserve">A defining characteristic of design practice in the region is the necessity to balance tradition with progress. In many Western contexts, graphic design often leans heavily into minimalism or avant-garde experimentation. However, for a</w:t>
      </w:r>
      <w:r>
        <w:t xml:space="preserve"> </w:t>
      </w:r>
      <w:r>
        <w:rPr>
          <w:bCs/>
          <w:b/>
        </w:rPr>
        <w:t xml:space="preserve">Graphic Designer</w:t>
      </w:r>
      <w:r>
        <w:t xml:space="preserve"> </w:t>
      </w:r>
      <w:r>
        <w:t xml:space="preserve">working in Abu Dhabi, there is an implicit responsibility to respect and integrate local cultural values.</w:t>
      </w:r>
    </w:p>
    <w:p>
      <w:pPr>
        <w:pStyle w:val="BodyText"/>
      </w:pPr>
      <w:r>
        <w:t xml:space="preserve">This is most evident in the use of typography. The Arabic script is not just a medium for conveying information; it is considered a visual art form in itself. Contemporary graphic designers in Abu Dhabi are increasingly experimenting with "Neo-Kufic" styles, deconstructing traditional calligraphy to create modern logos and branding that resonate with both local audiences and international visitors. For instance, the rebranding of major cultural institutions often involves intricate patterns derived from Islamic geometry, interpreted through digital tools. This approach ensures that while the visual output is globally competitive, it remains distinctly rooted in the identity of</w:t>
      </w:r>
      <w:r>
        <w:t xml:space="preserve"> </w:t>
      </w:r>
      <w:r>
        <w:rPr>
          <w:bCs/>
          <w:b/>
        </w:rPr>
        <w:t xml:space="preserve">United Arab Emirates Abu Dhabi</w:t>
      </w:r>
      <w:r>
        <w:t xml:space="preserve">.</w:t>
      </w:r>
    </w:p>
    <w:p>
      <w:pPr>
        <w:pStyle w:val="BodyText"/>
      </w:pPr>
      <w:r>
        <w:t xml:space="preserve">Furthermore, color psychology plays a significant role. While global trends may favor certain palettes, local designers must understand the symbolic meanings of colors within Arabic culture. Gold and white, for example, are not only associated with luxury but also carry connotations of purity and heritage in the context of Emirati tradition. A skilled</w:t>
      </w:r>
      <w:r>
        <w:t xml:space="preserve"> </w:t>
      </w:r>
      <w:r>
        <w:rPr>
          <w:bCs/>
          <w:b/>
        </w:rPr>
        <w:t xml:space="preserve">Graphic Designer</w:t>
      </w:r>
      <w:r>
        <w:t xml:space="preserve"> </w:t>
      </w:r>
      <w:r>
        <w:t xml:space="preserve">leverages these nuances to create designs that feel authentic rather than imported.</w:t>
      </w:r>
    </w:p>
    <w:bookmarkEnd w:id="21"/>
    <w:bookmarkStart w:id="22" w:name="X9829e910dcffc44a115c8802e76bc34472fe572"/>
    <w:p>
      <w:pPr>
        <w:pStyle w:val="Heading2"/>
      </w:pPr>
      <w:r>
        <w:t xml:space="preserve">3. The Digital Frontier: Tech-Driven Design Solutions</w:t>
      </w:r>
    </w:p>
    <w:p>
      <w:pPr>
        <w:pStyle w:val="FirstParagraph"/>
      </w:pPr>
      <w:r>
        <w:t xml:space="preserve">The United Arab Emirates has positioned itself as a leader in digital innovation, with Abu Dhabi at the forefront of this movement through initiatives like Hub71 and the Department of Economic Development’s push for smart government services. Consequently, the role of the graphic designer has expanded beyond static print materials into dynamic digital ecosystems.</w:t>
      </w:r>
    </w:p>
    <w:p>
      <w:pPr>
        <w:pStyle w:val="BodyText"/>
      </w:pPr>
      <w:r>
        <w:t xml:space="preserve">In 2024 and beyond, a</w:t>
      </w:r>
      <w:r>
        <w:t xml:space="preserve"> </w:t>
      </w:r>
      <w:r>
        <w:rPr>
          <w:bCs/>
          <w:b/>
        </w:rPr>
        <w:t xml:space="preserve">Graphic Designer</w:t>
      </w:r>
      <w:r>
        <w:t xml:space="preserve"> </w:t>
      </w:r>
      <w:r>
        <w:t xml:space="preserve">in Abu Dhabi is expected to be proficient in user experience (UX) and user interface (UI) design. As government services and private sector offerings move online, the visual clarity of these platforms is crucial for accessibility and adoption. The challenge lies in designing intuitive digital interfaces that maintain cultural relevance while adhering to international usability standards.</w:t>
      </w:r>
    </w:p>
    <w:p>
      <w:pPr>
        <w:pStyle w:val="BodyText"/>
      </w:pPr>
      <w:r>
        <w:t xml:space="preserve">Additionally, the rise of augmented reality (AR) and virtual reality (VR) has opened new frontiers. Designers are creating immersive experiences for museums like the Louvre Abu Dhabi and Guggenheim Abu Dhabi, where graphics are no longer confined to screens or paper but exist in three-dimensional spaces. These designers must understand spatial computing, lighting, and movement—skills that were irrelevant a decade ago but are now essential for practitioners in this rapidly evolving market.</w:t>
      </w:r>
    </w:p>
    <w:bookmarkEnd w:id="22"/>
    <w:bookmarkStart w:id="23" w:name="sustainability-and-ethical-design"/>
    <w:p>
      <w:pPr>
        <w:pStyle w:val="Heading2"/>
      </w:pPr>
      <w:r>
        <w:t xml:space="preserve">4. Sustainability and Ethical Design</w:t>
      </w:r>
    </w:p>
    <w:p>
      <w:pPr>
        <w:pStyle w:val="FirstParagraph"/>
      </w:pPr>
      <w:r>
        <w:t xml:space="preserve">Aligning with the UAE Net Zero 2050 strategic initiative, there is a growing emphasis on sustainability in all sectors, including creative industries. The contemporary</w:t>
      </w:r>
      <w:r>
        <w:t xml:space="preserve"> </w:t>
      </w:r>
      <w:r>
        <w:rPr>
          <w:bCs/>
          <w:b/>
        </w:rPr>
        <w:t xml:space="preserve">Graphic Designer</w:t>
      </w:r>
      <w:r>
        <w:rPr>
          <w:iCs/>
          <w:i/>
        </w:rPr>
        <w:t xml:space="preserve">, in United Arab Emirates Abu Dhabi,</w:t>
      </w:r>
      <w:r>
        <w:t xml:space="preserve">, is increasingly tasked with promoting sustainable practices through visual communication.</w:t>
      </w:r>
    </w:p>
    <w:p>
      <w:pPr>
        <w:pStyle w:val="BodyText"/>
      </w:pPr>
      <w:r>
        <w:t xml:space="preserve">This involves designing campaigns that encourage environmental awareness without causing "eco-fatigue" among the public. It also involves making choices in material selection for physical prints, advocating for recycled papers and eco-friendly inks. Moreover, digital design contributes to sustainability by optimizing file sizes and reducing energy consumption associated with data transfer. Designers are becoming advocates for green brands, using their visual language to highlight corporate social responsibility (CSR) initiatives that are prominent among major Abu Dhabi conglomerates.</w:t>
      </w:r>
    </w:p>
    <w:bookmarkEnd w:id="23"/>
    <w:bookmarkStart w:id="24" w:name="X8202ab4c4e972bca2a8254228691f1d3e8459d9"/>
    <w:p>
      <w:pPr>
        <w:pStyle w:val="Heading2"/>
      </w:pPr>
      <w:r>
        <w:t xml:space="preserve">5. The Global-Local Duality: Serving an International Audience</w:t>
      </w:r>
    </w:p>
    <w:p>
      <w:pPr>
        <w:pStyle w:val="FirstParagraph"/>
      </w:pPr>
      <w:r>
        <w:t xml:space="preserve">Abu Dhabi is home to over 180 nationalities, making it one of the most multicultural cities on the planet. Therefore, a</w:t>
      </w:r>
      <w:r>
        <w:t xml:space="preserve"> </w:t>
      </w:r>
      <w:r>
        <w:rPr>
          <w:bCs/>
          <w:b/>
        </w:rPr>
        <w:t xml:space="preserve">Graphic Designer</w:t>
      </w:r>
      <w:r>
        <w:rPr>
          <w:iCs/>
          <w:i/>
        </w:rPr>
        <w:t xml:space="preserve">, in United Arab Emirates Abu Dhabi,</w:t>
      </w:r>
      <w:r>
        <w:t xml:space="preserve"> </w:t>
      </w:r>
      <w:r>
        <w:t xml:space="preserve">must create work that transcends language barriers. Bilingual design—integrating Arabic and English seamlessly—is a standard requirement rather than an exception.</w:t>
      </w:r>
    </w:p>
    <w:p>
      <w:pPr>
        <w:pStyle w:val="BodyText"/>
      </w:pPr>
      <w:r>
        <w:t xml:space="preserve">This requires technical expertise in right-to-left (RTL) layout software, which poses unique typographic challenges compared to left-to-right systems. Designers must ensure hierarchy, readability, and aesthetic balance across both scripts. Furthermore, the visual language must be universal enough to appeal to tourists from Europe and Asia while remaining respectful of local customs. This dual audience demands a high level of sensitivity and adaptability from the creative professional.</w:t>
      </w:r>
    </w:p>
    <w:bookmarkEnd w:id="24"/>
    <w:bookmarkStart w:id="25" w:name="conclusion"/>
    <w:p>
      <w:pPr>
        <w:pStyle w:val="Heading2"/>
      </w:pPr>
      <w:r>
        <w:t xml:space="preserve">6. Conclusion</w:t>
      </w:r>
    </w:p>
    <w:p>
      <w:pPr>
        <w:pStyle w:val="FirstParagraph"/>
      </w:pPr>
      <w:r>
        <w:t xml:space="preserve">The profession of graphic design in Abu Dhabi is undergoing a profound evolution, driven by technological advancement, cultural preservation efforts, and global economic integration. The modern</w:t>
      </w:r>
      <w:r>
        <w:t xml:space="preserve"> </w:t>
      </w:r>
      <w:r>
        <w:rPr>
          <w:bCs/>
          <w:b/>
        </w:rPr>
        <w:t xml:space="preserve">Graphic Designer</w:t>
      </w:r>
      <w:r>
        <w:rPr>
          <w:iCs/>
          <w:i/>
        </w:rPr>
        <w:t xml:space="preserve">, in United Arab Emirates Abu Dhabi,</w:t>
      </w:r>
      <w:r>
        <w:t xml:space="preserve">, is no longer just an artist but a strategic communicator who bridges the gap between the past and the future.</w:t>
      </w:r>
    </w:p>
    <w:p>
      <w:pPr>
        <w:pStyle w:val="BodyText"/>
      </w:pPr>
      <w:r>
        <w:t xml:space="preserve">To succeed in this environment, designers must master traditional Arabic calligraphy alongside cutting-edge digital tools, understand the nuances of multicultural audiences, and commit to sustainable practices. As Abu Dhabi continues to grow as a global cultural capital, its graphic designers will play an pivotal role in shaping its visual narrative. They are the custodians of a new aesthetic identity—one that honors the rich heritage of</w:t>
      </w:r>
      <w:r>
        <w:t xml:space="preserve"> </w:t>
      </w:r>
      <w:r>
        <w:rPr>
          <w:bCs/>
          <w:b/>
        </w:rPr>
        <w:t xml:space="preserve">United Arab Emirates Abu Dhabi</w:t>
      </w:r>
      <w:r>
        <w:t xml:space="preserve"> </w:t>
      </w:r>
      <w:r>
        <w:t xml:space="preserve">while confidently stepping onto the world stage.</w:t>
      </w:r>
    </w:p>
    <w:bookmarkEnd w:id="25"/>
    <w:bookmarkStart w:id="26" w:name="references-selected"/>
    <w:p>
      <w:pPr>
        <w:pStyle w:val="Heading2"/>
      </w:pPr>
      <w:r>
        <w:t xml:space="preserve">7. References (Selected)</w:t>
      </w:r>
    </w:p>
    <w:p>
      <w:pPr>
        <w:numPr>
          <w:ilvl w:val="0"/>
          <w:numId w:val="1001"/>
        </w:numPr>
        <w:pStyle w:val="Compact"/>
      </w:pPr>
      <w:r>
        <w:t xml:space="preserve">[1] UAE Government Portal. (2024). "Visual Identity Guidelines for Federal Entities."</w:t>
      </w:r>
    </w:p>
    <w:p>
      <w:pPr>
        <w:numPr>
          <w:ilvl w:val="0"/>
          <w:numId w:val="1001"/>
        </w:numPr>
        <w:pStyle w:val="Compact"/>
      </w:pPr>
      <w:r>
        <w:t xml:space="preserve">[2] Al-Falasi, M. (2023). "Typography in the Digital Age: Arabic Script Challenges in Web Design." Journal of Arab Design Studies.</w:t>
      </w:r>
    </w:p>
    <w:p>
      <w:pPr>
        <w:numPr>
          <w:ilvl w:val="0"/>
          <w:numId w:val="1001"/>
        </w:numPr>
        <w:pStyle w:val="Compact"/>
      </w:pPr>
      <w:r>
        <w:t xml:space="preserve">[3] Louvre Abu Dhabi Exhibition Catalogues. (Various Years). "Curatorial Visual Strategies."</w:t>
      </w:r>
    </w:p>
    <w:p>
      <w:pPr>
        <w:numPr>
          <w:ilvl w:val="0"/>
          <w:numId w:val="1001"/>
        </w:numPr>
        <w:pStyle w:val="Compact"/>
      </w:pPr>
      <w:r>
        <w:t xml:space="preserve">[4] Department of Culture and Tourism – Abu Dhabi. (2024). "Sustainable Event Management Standards."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Tradition and Innovation: The Evolving Role of the Graphic Designer in United Arab Emirates Abu Dhabi</dc:title>
  <dc:creator/>
  <cp:keywords/>
  <dcterms:created xsi:type="dcterms:W3CDTF">2026-07-30T00:30:51Z</dcterms:created>
  <dcterms:modified xsi:type="dcterms:W3CDTF">2026-07-30T00:30:51Z</dcterms:modified>
</cp:coreProperties>
</file>

<file path=docProps/custom.xml><?xml version="1.0" encoding="utf-8"?>
<Properties xmlns="http://schemas.openxmlformats.org/officeDocument/2006/custom-properties" xmlns:vt="http://schemas.openxmlformats.org/officeDocument/2006/docPropsVTypes"/>
</file>