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36f68e3ae94d0d081a66141f27c48352a8db805"/>
    <w:p>
      <w:pPr>
        <w:pStyle w:val="Heading1"/>
      </w:pPr>
      <w:r>
        <w:t xml:space="preserve">The Evolving Role of the Graphic Designer in the Digital Ecosystem of United States San Francisco</w:t>
      </w:r>
    </w:p>
    <w:p>
      <w:pPr>
        <w:pStyle w:val="FirstParagraph"/>
      </w:pPr>
      <w:r>
        <w:rPr>
          <w:bCs/>
          <w:b/>
        </w:rPr>
        <w:t xml:space="preserve">Author:</w:t>
      </w:r>
      <w:r>
        <w:br/>
      </w:r>
      <w:r>
        <w:t xml:space="preserve">Alexandra J. Sterling</w:t>
      </w:r>
      <w:r>
        <w:br/>
      </w:r>
      <w:r>
        <w:t xml:space="preserve">Digital Strategy Institute</w:t>
      </w:r>
      <w:r>
        <w:br/>
      </w:r>
      <w:r>
        <w:t xml:space="preserve">San Francisco, CA</w:t>
      </w:r>
    </w:p>
    <w:bookmarkStart w:id="20" w:name="abstract"/>
    <w:p>
      <w:pPr>
        <w:pStyle w:val="Heading2"/>
      </w:pPr>
      <w:r>
        <w:t xml:space="preserve">Abstract</w:t>
      </w:r>
    </w:p>
    <w:p>
      <w:pPr>
        <w:pStyle w:val="FirstParagraph"/>
      </w:pPr>
      <w:r>
        <w:t xml:space="preserve">This paper explores the transformative trajectory of the Graphic Designer profession within the high-velocity innovation hub of United States San Francisco. As Silicon Valley continues to dictate global technological trends, the role of visual communication has transcended traditional print media, evolving into a critical component of user experience (UX), brand identity, and interactive media. This study analyzes how local market dynamics in San Francisco necessitate a hybrid skill set for modern designers who must navigate the intersection of art, code, and strategic business objectives. By examining case studies from leading tech firms and design agencies in the region, this paper argues that the contemporary Graphic Designer is no longer merely an aesthetic facilitator but a strategic partner in product development.</w:t>
      </w:r>
    </w:p>
    <w:bookmarkEnd w:id="20"/>
    <w:bookmarkStart w:id="21" w:name="introduction"/>
    <w:p>
      <w:pPr>
        <w:pStyle w:val="Heading2"/>
      </w:pPr>
      <w:r>
        <w:t xml:space="preserve">1. Introduction</w:t>
      </w:r>
    </w:p>
    <w:p>
      <w:pPr>
        <w:pStyle w:val="FirstParagraph"/>
      </w:pPr>
      <w:r>
        <w:t xml:space="preserve">The city of San Francisco has long been recognized as the epicenter of technological innovation and cultural shift within the United States. Located at the heart of California’s Bay Area, this urban landscape serves as a crucible for startups, established tech giants, and creative agencies alike. Within this vibrant ecosystem, the Graphic Designer plays a pivotal role in shaping how technology is perceived by the public. However, the rapid digitization of commerce and communication has fundamentally altered the scope of design work.</w:t>
      </w:r>
    </w:p>
    <w:p>
      <w:pPr>
        <w:pStyle w:val="BodyText"/>
      </w:pPr>
      <w:r>
        <w:t xml:space="preserve">In previous decades, graphic design was largely confined to static mediums such as print advertisements, brochures, and signage. Today, in a city like San Francisco where digital engagement is paramount, the Graphic Designer must possess fluency in motion graphics, interface design, data visualization, and emerging augmented reality (AR) frameworks. This paper aims to delineate these changes and highlight why the specific context of United States San Francisco presents unique challenges and opportunities for professionals in this field.</w:t>
      </w:r>
    </w:p>
    <w:bookmarkEnd w:id="21"/>
    <w:bookmarkStart w:id="22" w:name="the-san-francisco-design-ecosystem"/>
    <w:p>
      <w:pPr>
        <w:pStyle w:val="Heading2"/>
      </w:pPr>
      <w:r>
        <w:t xml:space="preserve">2. The San Francisco Design Ecosystem</w:t>
      </w:r>
    </w:p>
    <w:p>
      <w:pPr>
        <w:pStyle w:val="FirstParagraph"/>
      </w:pPr>
      <w:r>
        <w:t xml:space="preserve">To understand the modern Graphic Designer, one must first understand the environment in which they operate. The design scene in San Francisco is characterized by a fierce competition for talent and an unwavering demand for innovation. Local firms are under pressure to deliver not just visually appealing work, but functional, user-centric solutions that drive conversion and retention.</w:t>
      </w:r>
    </w:p>
    <w:p>
      <w:pPr>
        <w:pStyle w:val="BodyText"/>
      </w:pPr>
      <w:r>
        <w:t xml:space="preserve">Furthermore, the diversity of industries in San Francisco—from fintech and health tech to social media platforms—requires designers to adapt their visual languages rapidly. A Graphic Designer working for a blockchain startup will employ a vastly different aesthetic than one designing for an environmental non-profit headquartered in the Mission District. This pluralism forces designers to become chameleons, capable of shifting tonal palettes and structural layouts while maintaining brand integrity.</w:t>
      </w:r>
    </w:p>
    <w:bookmarkEnd w:id="22"/>
    <w:bookmarkStart w:id="23" w:name="from-aesthetics-to-strategy"/>
    <w:p>
      <w:pPr>
        <w:pStyle w:val="Heading2"/>
      </w:pPr>
      <w:r>
        <w:t xml:space="preserve">3. From Aesthetics to Strategy</w:t>
      </w:r>
    </w:p>
    <w:p>
      <w:pPr>
        <w:pStyle w:val="FirstParagraph"/>
      </w:pPr>
      <w:r>
        <w:t xml:space="preserve">The most significant shift observed in the local design community is the move from execution to strategy. In many traditional agencies worldwide, designers were often brought in at the end of a project to "polish" a concept. In San Francisco’s agile development environments, Graphic Designers are integrated into cross-functional teams from day one.</w:t>
      </w:r>
    </w:p>
    <w:p>
      <w:pPr>
        <w:pStyle w:val="BodyText"/>
      </w:pPr>
      <w:r>
        <w:t xml:space="preserve">This integration requires designers to understand business models, user research methodologies, and technical constraints. The role has expanded to include strategic decision-making regarding how visual elements influence user behavior. For instance, the placement of a call-to-action button or the color psychology used in an onboarding screen is no longer just a creative choice but a data-backed strategic decision. Consequently, the Graphic Designer must collaborate closely with product managers and engineers, requiring strong communication skills and emotional intelligence alongside technical proficiency.</w:t>
      </w:r>
    </w:p>
    <w:bookmarkEnd w:id="23"/>
    <w:bookmarkStart w:id="24" w:name="technological-proficiency-and-toolsets"/>
    <w:p>
      <w:pPr>
        <w:pStyle w:val="Heading2"/>
      </w:pPr>
      <w:r>
        <w:t xml:space="preserve">4. Technological Proficiency and Toolsets</w:t>
      </w:r>
    </w:p>
    <w:p>
      <w:pPr>
        <w:pStyle w:val="FirstParagraph"/>
      </w:pPr>
      <w:r>
        <w:t xml:space="preserve">The toolkit of the modern Graphic Designer in United States San Francisco has expanded significantly. While foundational software such as Adobe Creative Cloud remains essential, familiarity with prototyping tools like Figma, Sketch, and InVision is now standard. Moreover, there is a growing expectation for designers to have a working knowledge of front-end technologies such as HTML5 and CSS3.</w:t>
      </w:r>
    </w:p>
    <w:p>
      <w:pPr>
        <w:pStyle w:val="BodyText"/>
      </w:pPr>
      <w:r>
        <w:t xml:space="preserve">This "designer-developer" hybrid approach reduces friction between design teams and engineering teams, streamlining the production pipeline. Additionally, with the rise of generative AI tools, designers in San Francisco are increasingly leveraging artificial intelligence to speed up workflows, generate variations of assets, and automate repetitive tasks. However, this technological shift also raises questions about originality and copyright that local firms are currently navigating through internal ethics guidelines.</w:t>
      </w:r>
    </w:p>
    <w:bookmarkEnd w:id="24"/>
    <w:bookmarkStart w:id="25" w:name="inclusivity-and-ethical-design"/>
    <w:p>
      <w:pPr>
        <w:pStyle w:val="Heading2"/>
      </w:pPr>
      <w:r>
        <w:t xml:space="preserve">5. Inclusivity and Ethical Design</w:t>
      </w:r>
    </w:p>
    <w:p>
      <w:pPr>
        <w:pStyle w:val="FirstParagraph"/>
      </w:pPr>
      <w:r>
        <w:t xml:space="preserve">Social responsibility has become a cornerstone of the design philosophy in San Francisco. Given the city’s progressive political climate and diverse population, Graphic Designers are under scrutiny to create inclusive visual narratives. This involves ensuring accessibility compliance (such as WCAG standards) for digital platforms and avoiding cultural appropriation in branding.</w:t>
      </w:r>
    </w:p>
    <w:p>
      <w:pPr>
        <w:pStyle w:val="BodyText"/>
      </w:pPr>
      <w:r>
        <w:t xml:space="preserve">Institutions like the California College of the Arts (CCA) and various industry meetups emphasize ethical design practices. Designers are encouraged to ask critical questions about who their audience is, whose voices are being amplified, and whose perspectives might be excluded. This ethical framework adds a layer of complexity to the role, requiring Graphic Designers to act as advocates for marginalized communities within corporate structures.</w:t>
      </w:r>
    </w:p>
    <w:bookmarkEnd w:id="25"/>
    <w:bookmarkStart w:id="26" w:name="the-future-of-design-in-san-francisco"/>
    <w:p>
      <w:pPr>
        <w:pStyle w:val="Heading2"/>
      </w:pPr>
      <w:r>
        <w:t xml:space="preserve">6. The Future of Design in San Francisco</w:t>
      </w:r>
    </w:p>
    <w:p>
      <w:pPr>
        <w:pStyle w:val="FirstParagraph"/>
      </w:pPr>
      <w:r>
        <w:t xml:space="preserve">Looking ahead, the trajectory for Graphic Designers in San Francisco points toward immersive experiences. With advancements in Web3, virtual reality (VR), and spatial computing, the boundaries between physical and digital design will continue to blur. The demand will grow for designers who can craft three-dimensional environments and interactive narratives.</w:t>
      </w:r>
    </w:p>
    <w:p>
      <w:pPr>
        <w:pStyle w:val="BodyText"/>
      </w:pPr>
      <w:r>
        <w:t xml:space="preserve">Furthermore, as remote work becomes normalized across the tech sector in California, Graphic Designers may find themselves collaborating with global teams while residing in San Francisco. This decentralization of talent pools could democratize access to high-level design work but will also increase competition from a global marketplace. Adaptability and continuous learning will be the most valuable assets for professionals seeking to thrive.</w:t>
      </w:r>
    </w:p>
    <w:bookmarkEnd w:id="26"/>
    <w:bookmarkStart w:id="27" w:name="conclusion"/>
    <w:p>
      <w:pPr>
        <w:pStyle w:val="Heading2"/>
      </w:pPr>
      <w:r>
        <w:t xml:space="preserve">7. Conclusion</w:t>
      </w:r>
    </w:p>
    <w:p>
      <w:pPr>
        <w:pStyle w:val="FirstParagraph"/>
      </w:pPr>
      <w:r>
        <w:t xml:space="preserve">In conclusion, the role of the Graphic Designer in United States San Francisco is undergoing a profound transformation driven by technological advancement, strategic integration, and ethical imperatives. No longer confined to static visuals, today’s designers are strategic partners who shape user experiences across complex digital ecosystems. As San Francisco continues to lead the charge in global innovation, its design professionals must remain agile, technically proficient, and socially conscious. The future of design in this region lies not just in creating beautiful images, but in solving complex human problems through thoughtful visual communication.</w:t>
      </w:r>
    </w:p>
    <w:p>
      <w:pPr>
        <w:pStyle w:val="BodyText"/>
      </w:pPr>
      <w:r>
        <w:rPr>
          <w:bCs/>
          <w:b/>
        </w:rPr>
        <w:t xml:space="preserve">Keywords:</w:t>
      </w:r>
      <w:r>
        <w:t xml:space="preserve"> </w:t>
      </w:r>
      <w:r>
        <w:t xml:space="preserve">Graphic Designer, United States San Francisco, Design Strategy, User Experience (UX), Digital Innovation, Interactive Media.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Digital Ecosystem of United States San Francisco</dc:title>
  <dc:creator/>
  <dc:language>en</dc:language>
  <cp:keywords/>
  <dcterms:created xsi:type="dcterms:W3CDTF">2026-07-29T19:35:26Z</dcterms:created>
  <dcterms:modified xsi:type="dcterms:W3CDTF">2026-07-29T19:35:26Z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