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Bridging</w:t>
      </w:r>
      <w:r>
        <w:t xml:space="preserve"> </w:t>
      </w:r>
      <w:r>
        <w:t xml:space="preserve">Tradition</w:t>
      </w:r>
      <w:r>
        <w:t xml:space="preserve"> </w:t>
      </w:r>
      <w:r>
        <w:t xml:space="preserve">and</w:t>
      </w:r>
      <w:r>
        <w:t xml:space="preserve"> </w:t>
      </w:r>
      <w:r>
        <w:t xml:space="preserve">Digital</w:t>
      </w:r>
      <w:r>
        <w:t xml:space="preserve"> </w:t>
      </w:r>
      <w:r>
        <w:t xml:space="preserve">Innovation</w:t>
      </w:r>
    </w:p>
    <w:p>
      <w:pPr>
        <w:pStyle w:val="FirstParagraph"/>
      </w:pPr>
      <w:r>
        <w:t xml:space="preserve">// Note comment.</w:t>
      </w:r>
    </w:p>
    <w:bookmarkStart w:id="27" w:name="X587eee7104d86be3b56f458b8702ea8c51e8105"/>
    <w:p>
      <w:pPr>
        <w:pStyle w:val="Heading1"/>
      </w:pPr>
      <w:r>
        <w:t xml:space="preserve">The Evolution of the Graphic Designer in Vietnam Ho Chi Minh City: Bridging Tradition and Digital Innovation</w:t>
      </w:r>
    </w:p>
    <w:p>
      <w:pPr>
        <w:pStyle w:val="FirstParagraph"/>
      </w:pPr>
      <w:r>
        <w:rPr>
          <w:bCs/>
          <w:b/>
        </w:rPr>
        <w:t xml:space="preserve">Abstract:</w:t>
      </w:r>
      <w:r>
        <w:br/>
      </w:r>
      <w:r>
        <w:t xml:space="preserve">This conference paper examines the rapidly evolving role of the Graphic Designer within Vietnam Ho Chi Minh City’s burgeoning creative economy. It explores how local professionals are navigating the intersection of traditional Vietnamese aesthetics and modern digital design trends, contributing significantly to both regional identity and global market competitiveness.</w:t>
      </w:r>
    </w:p>
    <w:bookmarkStart w:id="20" w:name="introduction"/>
    <w:p>
      <w:pPr>
        <w:pStyle w:val="Heading2"/>
      </w:pPr>
      <w:r>
        <w:t xml:space="preserve">1. Introduction</w:t>
      </w:r>
    </w:p>
    <w:p>
      <w:pPr>
        <w:pStyle w:val="FirstParagraph"/>
      </w:pPr>
      <w:r>
        <w:t xml:space="preserve">The contemporary landscape of visual communication has undergone a seismic shift over the past decade, driven by rapid technological advancements and globalization. Nowhere is this transformation more evident than in Vietnam Ho Chi Minh City, a metropolis that serves as the economic and cultural heart of Southern Vietnam. As the city transitions from a manufacturing hub to an innovation center, the demand for sophisticated visual identity has skyrocketed. Central to this shift is the professional role of the Graphic Designer.</w:t>
      </w:r>
    </w:p>
    <w:p>
      <w:pPr>
        <w:pStyle w:val="BodyText"/>
      </w:pPr>
      <w:r>
        <w:t xml:space="preserve">In recent years, Vietnam Ho Chi Minh City has emerged as a critical node in Southeast Asia’s creative industries. The local ecosystem supports a growing number of startups, multinational corporations seeking regional headquarters, and a vibrant cultural sector. Consequently, the responsibilities and expectations placed upon each Graphic Designer have expanded far beyond simple logo creation or brochure layout. Today's professional must possess not only technical proficiency in industry-standard software but also a deep understanding of cultural nuance, user experience (UX) principles, and strategic brand storytelling. This paper aims to analyze these multifaceted demands and the specific context provided by Vietnam Ho Chi Minh City.</w:t>
      </w:r>
    </w:p>
    <w:bookmarkEnd w:id="20"/>
    <w:bookmarkStart w:id="21" w:name="Xd9599bea82e8aa8e86b3c5fa3b73c46d9ca8f57"/>
    <w:p>
      <w:pPr>
        <w:pStyle w:val="Heading2"/>
      </w:pPr>
      <w:r>
        <w:t xml:space="preserve">2. Historical Context and Cultural Integration</w:t>
      </w:r>
    </w:p>
    <w:p>
      <w:pPr>
        <w:pStyle w:val="FirstParagraph"/>
      </w:pPr>
      <w:r>
        <w:t xml:space="preserve">To understand the current state of graphic design in this region, one must first appreciate its historical trajectory. For decades, visual communication in Vietnam was largely functional or politically driven. However, following the Đổi Mới (Renovation) policies and subsequent economic openings, Vietnam Ho Chi Minh City experienced a boom in consumer culture. This era marked the beginning of modern commercial design.</w:t>
      </w:r>
    </w:p>
    <w:p>
      <w:pPr>
        <w:pStyle w:val="BodyText"/>
      </w:pPr>
      <w:r>
        <w:t xml:space="preserve">Currently, there is a distinct trend among local Graphic Designers to integrate traditional Vietnamese motifs with minimalist Western design principles. This hybrid approach resonates deeply with domestic audiences while remaining accessible to international clients. For instance, contemporary branding projects often utilize calligraphic elements reminiscent of ancient Chu Nôm scripts or patterns from the Ao Dai (traditional dress), reinterpreted through digital tools. This cultural synthesis is a key differentiator for Graphic Designers operating in Vietnam Ho Chi Minh City, allowing them to create work that is both globally competitive and locally authentic.</w:t>
      </w:r>
    </w:p>
    <w:bookmarkEnd w:id="21"/>
    <w:bookmarkStart w:id="22" w:name="the-impact-of-digital-transformation"/>
    <w:p>
      <w:pPr>
        <w:pStyle w:val="Heading2"/>
      </w:pPr>
      <w:r>
        <w:t xml:space="preserve">3. The Impact of Digital Transformation</w:t>
      </w:r>
    </w:p>
    <w:p>
      <w:pPr>
        <w:pStyle w:val="FirstParagraph"/>
      </w:pPr>
      <w:r>
        <w:t xml:space="preserve">The rise of the digital economy has fundamentally altered the workflow and output requirements for every Graphic Designer. In Vietnam Ho Chi Minh City, the proliferation of smartphones and high-speed internet has necessitated a shift towards mobile-first design strategies. Designers are no longer just creating static images; they are crafting dynamic interfaces, animated content for social media campaigns, and immersive digital experiences.</w:t>
      </w:r>
    </w:p>
    <w:p>
      <w:pPr>
        <w:numPr>
          <w:ilvl w:val="0"/>
          <w:numId w:val="1001"/>
        </w:numPr>
        <w:pStyle w:val="Compact"/>
      </w:pPr>
      <w:r>
        <w:rPr>
          <w:bCs/>
          <w:b/>
        </w:rPr>
        <w:t xml:space="preserve">Social Media Dominance:</w:t>
      </w:r>
      <w:r>
        <w:t xml:space="preserve"> </w:t>
      </w:r>
      <w:r>
        <w:t xml:space="preserve">Platforms such as Facebook, Instagram, and TikTok are primary marketing channels in Vietnam Ho Chi Minh City. Graphic Designers must adapt their visual language to fit the vertical formats and fast-paced consumption habits of these platforms.</w:t>
      </w:r>
    </w:p>
    <w:p>
      <w:pPr>
        <w:numPr>
          <w:ilvl w:val="0"/>
          <w:numId w:val="1001"/>
        </w:numPr>
        <w:pStyle w:val="Compact"/>
      </w:pPr>
      <w:r>
        <w:rPr>
          <w:bCs/>
          <w:b/>
        </w:rPr>
        <w:t xml:space="preserve">E-commerce Growth:</w:t>
      </w:r>
      <w:r>
        <w:t xml:space="preserve"> </w:t>
      </w:r>
      <w:r>
        <w:t xml:space="preserve">With the explosion of e-commerce giants like Shopee and Lazada dominating the Vietnamese market, Product Visualization has become a critical skill for designers. High-quality, engaging imagery is essential for conversion rates in this digital marketplace.</w:t>
      </w:r>
    </w:p>
    <w:p>
      <w:pPr>
        <w:numPr>
          <w:ilvl w:val="0"/>
          <w:numId w:val="1001"/>
        </w:numPr>
        <w:pStyle w:val="Compact"/>
      </w:pPr>
      <w:r>
        <w:rPr>
          <w:bCs/>
          <w:b/>
        </w:rPr>
        <w:t xml:space="preserve">User Experience (UX) Focus:</w:t>
      </w:r>
      <w:r>
        <w:t xml:space="preserve"> </w:t>
      </w:r>
      <w:r>
        <w:t xml:space="preserve">There is a growing recognition that good design equals good usability. Graphic Designers are increasingly collaborating with UX/UI specialists to ensure that digital products are not only visually appealing but also intuitive and accessible.</w:t>
      </w:r>
    </w:p>
    <w:bookmarkEnd w:id="22"/>
    <w:bookmarkStart w:id="23" w:name="challenges-faced-by-professionals"/>
    <w:p>
      <w:pPr>
        <w:pStyle w:val="Heading2"/>
      </w:pPr>
      <w:r>
        <w:t xml:space="preserve">4. Challenges Faced by Professionals</w:t>
      </w:r>
    </w:p>
    <w:p>
      <w:pPr>
        <w:pStyle w:val="FirstParagraph"/>
      </w:pPr>
      <w:r>
        <w:t xml:space="preserve">Despite the opportunities, Graphic Designers in Vietnam Ho Chi Minh City face significant challenges. One of the most pressing issues is intellectual property protection. While laws are improving, enforcement remains inconsistent, leading to concerns about plagiarism and unauthorized use of creative assets among peers.</w:t>
      </w:r>
    </w:p>
    <w:p>
      <w:pPr>
        <w:pStyle w:val="BodyText"/>
      </w:pPr>
      <w:r>
        <w:t xml:space="preserve">Additionally, there is a competitive pressure to keep pace with global trends at an accelerated rate. The cost of living in Vietnam Ho Chi Minh City has risen in tandem with its economic growth, putting financial strain on creative professionals who may struggle to command premium rates for their services compared to their counterparts in neighboring Singapore or Thailand. Furthermore, the talent gap remains a challenge; while there is an abundance of entry-level designers, senior roles requiring strategic thinking and cross-cultural competence are often filled by expatriates or highly experienced locals.</w:t>
      </w:r>
    </w:p>
    <w:bookmarkEnd w:id="23"/>
    <w:bookmarkStart w:id="24" w:name="education-and-future-outlook"/>
    <w:p>
      <w:pPr>
        <w:pStyle w:val="Heading2"/>
      </w:pPr>
      <w:r>
        <w:t xml:space="preserve">5. Education and Future Outlook</w:t>
      </w:r>
    </w:p>
    <w:p>
      <w:pPr>
        <w:pStyle w:val="FirstParagraph"/>
      </w:pPr>
      <w:r>
        <w:t xml:space="preserve">The educational landscape in Vietnam Ho Chi Minh City is adapting to meet these demands. Universities and specialized design academies are updating their curricula to include coding basics, data visualization, and sustainable design practices. This shift is crucial for preparing the next generation of Graphic Designers who will lead the industry forward.</w:t>
      </w:r>
    </w:p>
    <w:p>
      <w:pPr>
        <w:pStyle w:val="BodyText"/>
      </w:pPr>
      <w:r>
        <w:t xml:space="preserve">Looking ahead, sustainability in design is expected to become a more prominent topic. As global awareness of environmental issues grows, brands in Vietnam Ho Chi Minh City will likely seek Graphic Designers who can advocate for eco-friendly materials and digital-first strategies to reduce waste. Moreover, as Vietnam Ho Chi Minh City continues to host international conferences and cultural events, the need for designers capable of bridging diverse cultural perspectives will only increase.</w:t>
      </w:r>
    </w:p>
    <w:bookmarkEnd w:id="24"/>
    <w:bookmarkStart w:id="25" w:name="conclusion"/>
    <w:p>
      <w:pPr>
        <w:pStyle w:val="Heading2"/>
      </w:pPr>
      <w:r>
        <w:t xml:space="preserve">6. Conclusion</w:t>
      </w:r>
    </w:p>
    <w:p>
      <w:pPr>
        <w:pStyle w:val="FirstParagraph"/>
      </w:pPr>
      <w:r>
        <w:t xml:space="preserve">The role of the Graphic Designer in Vietnam Ho Chi Minh City is evolving from a tactical executor to a strategic partner in brand development. By leveraging local heritage while embracing global digital trends, these professionals are shaping the visual identity of one of Asia’s most dynamic cities. The future success of Vietnam Ho Chi Minh City’s creative economy depends heavily on supporting its Graphic Designers through better intellectual property laws, enhanced educational programs, and international collaboration opportunities. As this city continues to modernize, the Graphic Designer will remain a vital architect of its cultural and economic narrative.</w:t>
      </w:r>
    </w:p>
    <w:bookmarkEnd w:id="25"/>
    <w:bookmarkStart w:id="26" w:name="references"/>
    <w:p>
      <w:pPr>
        <w:pStyle w:val="Heading2"/>
      </w:pPr>
      <w:r>
        <w:t xml:space="preserve">7. References</w:t>
      </w:r>
    </w:p>
    <w:p>
      <w:pPr>
        <w:numPr>
          <w:ilvl w:val="0"/>
          <w:numId w:val="1002"/>
        </w:numPr>
        <w:pStyle w:val="Compact"/>
      </w:pPr>
      <w:r>
        <w:t xml:space="preserve">Nguyen, T. (2023). *Digital Trends in Southeast Asian Marketing*. Hanoi Press.</w:t>
      </w:r>
    </w:p>
    <w:p>
      <w:pPr>
        <w:numPr>
          <w:ilvl w:val="0"/>
          <w:numId w:val="1002"/>
        </w:numPr>
        <w:pStyle w:val="Compact"/>
      </w:pPr>
      <w:r>
        <w:t xml:space="preserve">Vietnam Association of Advertising Agencies. (2024). *Annual Report on Creative Industries in Vietnam Ho Chi Minh City*.</w:t>
      </w:r>
    </w:p>
    <w:p>
      <w:pPr>
        <w:numPr>
          <w:ilvl w:val="0"/>
          <w:numId w:val="1002"/>
        </w:numPr>
        <w:pStyle w:val="Compact"/>
      </w:pPr>
      <w:r>
        <w:t xml:space="preserve">Liu, Y., &amp; Tran, H. (2022). "Cultural Identity in Modern Design: A Case Study of Vietnamese Branding." *Journal of Asian Design Studies*, 15(3), 45-60.</w:t>
      </w:r>
    </w:p>
    <w:p>
      <w:pPr>
        <w:pStyle w:val="FirstParagraph"/>
      </w:pPr>
      <w:r>
        <w:t xml:space="preserve">// Note comment.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Graphic Designer in Vietnam Ho Chi Minh City: Bridging Tradition and Digital Innovation</dc:title>
  <dc:creator/>
  <dc:language>en</dc:language>
  <cp:keywords/>
  <dcterms:created xsi:type="dcterms:W3CDTF">2026-07-30T06:18:21Z</dcterms:created>
  <dcterms:modified xsi:type="dcterms:W3CDTF">2026-07-30T06:18:21Z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