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8" w:name="X4eff09a6ac9fb67e3b749997db3e15861b78bdb"/>
    <w:p>
      <w:pPr>
        <w:pStyle w:val="Heading1"/>
      </w:pPr>
      <w:r>
        <w:t xml:space="preserve">The Evolving Role of the Human Resources Manager in the Context of Argentina Buenos Aires</w:t>
      </w:r>
    </w:p>
    <w:p>
      <w:pPr>
        <w:pStyle w:val="FirstParagraph"/>
      </w:pPr>
      <w:r>
        <w:rPr>
          <w:bCs/>
          <w:b/>
        </w:rPr>
        <w:t xml:space="preserve">Presentation for the International Conference Paper Series on Global Workforce Dynamics</w:t>
      </w:r>
    </w:p>
    <w:p>
      <w:pPr>
        <w:pStyle w:val="BodyText"/>
      </w:pPr>
      <w:r>
        <w:rPr>
          <w:iCs/>
          <w:i/>
        </w:rPr>
        <w:t xml:space="preserve">Focusing on Strategic Adaptation and Cultural Intelligence in Emerging Markets</w:t>
      </w:r>
    </w:p>
    <w:bookmarkStart w:id="20" w:name="abstract"/>
    <w:p>
      <w:pPr>
        <w:pStyle w:val="Heading3"/>
      </w:pPr>
      <w:r>
        <w:t xml:space="preserve">Abstract</w:t>
      </w:r>
    </w:p>
    <w:p>
      <w:pPr>
        <w:pStyle w:val="FirstParagraph"/>
      </w:pPr>
      <w:r>
        <w:t xml:space="preserve">This paper explores the multifaceted role of the Human Resources Manager operating within the unique economic, social, and cultural landscape of Argentina Buenos Aires. As a global hub for business in Latin America, Buenos Aires presents distinct challenges and opportunities regarding labor relations, talent retention, and organizational culture. This document analyzes how modern Human Resources Managers must navigate complex regulatory frameworks while fostering an inclusive and productive work environment that aligns with both local traditions and international standards.</w:t>
      </w:r>
    </w:p>
    <w:bookmarkEnd w:id="20"/>
    <w:bookmarkStart w:id="21" w:name="introduction"/>
    <w:p>
      <w:pPr>
        <w:pStyle w:val="Heading2"/>
      </w:pPr>
      <w:r>
        <w:t xml:space="preserve">Introduction</w:t>
      </w:r>
    </w:p>
    <w:p>
      <w:pPr>
        <w:pStyle w:val="FirstParagraph"/>
      </w:pPr>
      <w:r>
        <w:t xml:space="preserve">In the contemporary global economy, the function of human capital management has transcended traditional administrative duties to become a strategic pillar of organizational success. Nowhere is this transformation more evident than in dynamic metropolitan centers like Argentina Buenos Aires. The city serves as a critical node for international commerce, technology startups, and multinational corporations entering the South American market. Consequently, the Human Resources Manager operating in this region faces a dual responsibility: to maintain compliance with intricate local labor laws and to drive innovation through effective people management.</w:t>
      </w:r>
    </w:p>
    <w:p>
      <w:pPr>
        <w:pStyle w:val="BodyText"/>
      </w:pPr>
      <w:r>
        <w:t xml:space="preserve">This conference paper aims to dissect the specific demands placed upon Human Resources Managers in Argentina Buenos Aires. By examining the interplay between macroeconomic volatility, cultural nuances, and digital transformation, we can better understand how strategic HR leadership contributes to organizational resilience and growth in this vibrant yet challenging environment.</w:t>
      </w:r>
    </w:p>
    <w:bookmarkEnd w:id="21"/>
    <w:bookmarkStart w:id="22" w:name="X2f05cb02734e5d163ed92f6c8d1fa87bc081127"/>
    <w:p>
      <w:pPr>
        <w:pStyle w:val="Heading2"/>
      </w:pPr>
      <w:r>
        <w:t xml:space="preserve">The Regulatory Landscape: Navigating Complexity</w:t>
      </w:r>
    </w:p>
    <w:p>
      <w:pPr>
        <w:pStyle w:val="FirstParagraph"/>
      </w:pPr>
      <w:r>
        <w:t xml:space="preserve">A primary challenge for any Human Resources Manager in Argentina Buenos Aires is the robustness of the local labor legal framework. The Argentine labor code is highly protective of employees, mandating strict adherence to regulations regarding hiring, termination, benefits, and union interactions. For international companies operating in this region, this often requires a significant shift from standard global HR practices.</w:t>
      </w:r>
    </w:p>
    <w:p>
      <w:pPr>
        <w:pStyle w:val="BodyText"/>
      </w:pPr>
      <w:r>
        <w:t xml:space="preserve">The Human Resources Manager must possess deep expertise in local statutes to mitigate risk while maintaining operational flexibility. This includes managing severance packages, understanding the complexities of "monotributo" versus full employment contracts, and navigating the influential role of labor unions. In Argentina Buenos Aires, where union density is historically high compared to other parts of Latin America, collaboration with union representatives is not merely a legal requirement but a strategic necessity for maintaining industrial peace and positive corporate reputation.</w:t>
      </w:r>
    </w:p>
    <w:bookmarkEnd w:id="22"/>
    <w:bookmarkStart w:id="23" w:name="X8c579b581c2c8f6e818f43278f8105b11fd9667"/>
    <w:p>
      <w:pPr>
        <w:pStyle w:val="Heading2"/>
      </w:pPr>
      <w:r>
        <w:t xml:space="preserve">Cultural Nuances and Communication Styles</w:t>
      </w:r>
    </w:p>
    <w:p>
      <w:pPr>
        <w:pStyle w:val="FirstParagraph"/>
      </w:pPr>
      <w:r>
        <w:t xml:space="preserve">Beyond legal compliance, cultural intelligence is paramount. The work culture in Argentina Buenos Aires is characterized by high power distance yet strong relational orientation. Relationships are built on trust, personal connection, and face-to-face interaction. Therefore, the Human Resources Manager must adopt a leadership style that emphasizes empathy and interpersonal engagement over purely transactional interactions.</w:t>
      </w:r>
    </w:p>
    <w:p>
      <w:pPr>
        <w:pStyle w:val="BodyText"/>
      </w:pPr>
      <w:r>
        <w:t xml:space="preserve">In this context, conflict resolution often relies heavily on dialogue and consensus-building rather than hierarchical imposition. The Human Resources Manager acts as a cultural bridge, translating organizational goals into culturally resonant messages for local teams while simultaneously advocating for employee concerns to international stakeholders. Misunderstandings in communication styles can lead to significant friction; thus, the ability to interpret non-verbal cues and understand the social fabric of Buenos Aires is essential for effective HR strategy.</w:t>
      </w:r>
    </w:p>
    <w:bookmarkEnd w:id="23"/>
    <w:bookmarkStart w:id="24" w:name="Xe25bcfadb2a9268e8107838888576f65fb8eb8f"/>
    <w:p>
      <w:pPr>
        <w:pStyle w:val="Heading2"/>
      </w:pPr>
      <w:r>
        <w:t xml:space="preserve">Talent Acquisition and Retention in a Volatile Economy</w:t>
      </w:r>
    </w:p>
    <w:p>
      <w:pPr>
        <w:pStyle w:val="FirstParagraph"/>
      </w:pPr>
      <w:r>
        <w:t xml:space="preserve">Economic instability has long been a hallmark of the Argentine context, leading to high inflation rates and currency fluctuations. These macroeconomic factors directly impact talent management. The Human Resources Manager in Argentina Buenos Aires must design compensation strategies that not only meet market rates but also provide economic security for employees. This often involves negotiating salary adjustments with inflation indices or offering benefits such as private health insurance (obra social) and food vouchers, which are highly valued and sometimes legally mandated.</w:t>
      </w:r>
    </w:p>
    <w:p>
      <w:pPr>
        <w:pStyle w:val="BodyText"/>
      </w:pPr>
      <w:r>
        <w:t xml:space="preserve">Furthermore, the "brain drain" phenomenon poses a significant threat to local organizations. Skilled professionals in technology, finance, and engineering often seek opportunities abroad due to economic pressures. To combat this retention challenge Human Resources Managers must focus on non-monetary incentives. This includes fostering a strong organizational culture, providing clear career development paths, offering flexible working arrangements such as remote work options (teleworking), and emphasizing professional growth and learning opportunities. In Argentina Buenos Aires, where quality of life is highly prioritized by young professionals, flexibility becomes a key differentiator in attracting top talent.</w:t>
      </w:r>
    </w:p>
    <w:bookmarkEnd w:id="24"/>
    <w:bookmarkStart w:id="25" w:name="X55d30b0e795da4ae58d07458bc3a5446f6d9301"/>
    <w:p>
      <w:pPr>
        <w:pStyle w:val="Heading2"/>
      </w:pPr>
      <w:r>
        <w:t xml:space="preserve">Digital Transformation and the Future of Work</w:t>
      </w:r>
    </w:p>
    <w:p>
      <w:pPr>
        <w:pStyle w:val="FirstParagraph"/>
      </w:pPr>
      <w:r>
        <w:t xml:space="preserve">The rapid adoption of digital technologies has reshaped the workplace globally, and Argentina Buenos Aires is no exception. The Human Resources Manager must lead this digital transformation by implementing modern Human Resources Information Systems (HRIS), utilizing data analytics for workforce planning, and integrating AI-driven recruitment tools. However, this technological shift must be managed with care to ensure it complements rather than replaces the human element of HR.</w:t>
      </w:r>
    </w:p>
    <w:p>
      <w:pPr>
        <w:pStyle w:val="BodyText"/>
      </w:pPr>
      <w:r>
        <w:t xml:space="preserve">In recent years, there has been a surge in remote and hybrid work models within Argentina Buenos Aires. The Human Resources Manager is tasked with defining policies that support productivity while ensuring employee well-being and preventing burnout. This requires a reimagining of performance management metrics, shifting from hours-based assessments to outcome-based evaluations. Additionally, the digital divide remains a consideration; HR must ensure equitable access to technology for all employees across different socioeconomic backgrounds within the city.</w:t>
      </w:r>
    </w:p>
    <w:bookmarkEnd w:id="25"/>
    <w:bookmarkStart w:id="26" w:name="diversity-equity-and-inclusion-dei"/>
    <w:p>
      <w:pPr>
        <w:pStyle w:val="Heading2"/>
      </w:pPr>
      <w:r>
        <w:t xml:space="preserve">Diversity, Equity, and Inclusion (DEI)</w:t>
      </w:r>
    </w:p>
    <w:p>
      <w:pPr>
        <w:pStyle w:val="FirstParagraph"/>
      </w:pPr>
      <w:r>
        <w:t xml:space="preserve">Argentina Buenos Aires is becoming increasingly diverse. The Human Resources Manager plays a crucial role in promoting Diversity, Equity, and Inclusion (DEI) initiatives. This involves challenging traditional gender roles in the workplace, supporting LGBTQ+ rights which have seen progressive legal advancements in Argentina, and ensuring accessibility for persons with disabilities. Recent legislation has further reinforced quotas for women on corporate boards and public sector roles, making DEI a strategic priority rather than just an ethical imperative.</w:t>
      </w:r>
    </w:p>
    <w:p>
      <w:pPr>
        <w:pStyle w:val="BodyText"/>
      </w:pPr>
      <w:r>
        <w:t xml:space="preserve">Effective DEI strategies require ongoing training, policy review, and leadership commitment. The Human Resources Manager must cultivate an inclusive environment where diverse voices are heard and valued. This not only enhances social responsibility but also drives innovation by bringing varied perspectives to problem-solving processes within the organization.</w:t>
      </w:r>
    </w:p>
    <w:bookmarkEnd w:id="26"/>
    <w:bookmarkStart w:id="27" w:name="conclusion"/>
    <w:p>
      <w:pPr>
        <w:pStyle w:val="Heading2"/>
      </w:pPr>
      <w:r>
        <w:t xml:space="preserve">Conclusion</w:t>
      </w:r>
    </w:p>
    <w:p>
      <w:pPr>
        <w:pStyle w:val="FirstParagraph"/>
      </w:pPr>
      <w:r>
        <w:t xml:space="preserve">In conclusion, the role of the Human Resources Manager in Argentina Buenos Aires is complex, dynamic, and strategically vital. It requires a sophisticated blend of legal expertise, cultural empathy, economic acumen, and technological proficiency. As organizations continue to navigate the unique challenges of this region—from regulatory intricacies to economic volatility—the Human Resources Manager emerges as a key architect of organizational stability and growth.</w:t>
      </w:r>
    </w:p>
    <w:p>
      <w:pPr>
        <w:pStyle w:val="BodyText"/>
      </w:pPr>
      <w:r>
        <w:t xml:space="preserve">Future research should focus on longitudinal studies regarding the impact of digital transformation on employee satisfaction in emerging markets like Argentina Buenos Aires. Additionally, further exploration into the effectiveness of specific retention strategies during periods of hyperinflation could provide valuable insights for global HR practitioners. Ultimately, by understanding and respecting the local context while leveraging best practices from around the world Human Resources Managers can drive meaningful change and sustainable success in this pivotal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the Context of Argentina Buenos Aires</dc:title>
  <dc:creator/>
  <dc:language>en</dc:language>
  <cp:keywords/>
  <dcterms:created xsi:type="dcterms:W3CDTF">2026-07-29T20:29:40Z</dcterms:created>
  <dcterms:modified xsi:type="dcterms:W3CDTF">2026-07-29T20:29:40Z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