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Brisbane</w:t>
      </w:r>
    </w:p>
    <w:p>
      <w:pPr>
        <w:pStyle w:val="FirstParagraph"/>
      </w:pPr>
      <w:r>
        <w:t xml:space="preserve">// Note for AI internal logic only, not visible.</w:t>
      </w:r>
    </w:p>
    <w:bookmarkStart w:id="32" w:name="Xe1aeb0599b1d99b0e7ae94fac1ca034194420d6"/>
    <w:p>
      <w:pPr>
        <w:pStyle w:val="Heading1"/>
      </w:pPr>
      <w:r>
        <w:t xml:space="preserve">The Strategic Evolution of the Human Resources Manager in Australia Brisbane</w:t>
      </w:r>
    </w:p>
    <w:p>
      <w:pPr>
        <w:pStyle w:val="FirstParagraph"/>
      </w:pPr>
      <w:r>
        <w:rPr>
          <w:bCs/>
          <w:b/>
        </w:rPr>
        <w:t xml:space="preserve">Abstract:</w:t>
      </w:r>
    </w:p>
    <w:p>
      <w:pPr>
        <w:pStyle w:val="BodyText"/>
      </w:pPr>
      <w:r>
        <w:t xml:space="preserve">This paper examines the critical role and evolving responsibilities of the Human Resources Manager within the dynamic economic landscape of Australia, with a specific focus on the city of Brisbane. As a hub for service industries, construction, and emerging technology sectors, Brisbane presents unique challenges regarding talent acquisition, retention in a post-pandemic hybrid work environment that is crucial for any</w:t>
      </w:r>
      <w:r>
        <w:t xml:space="preserve"> </w:t>
      </w:r>
      <w:r>
        <w:rPr>
          <w:bCs/>
          <w:b/>
        </w:rPr>
        <w:t xml:space="preserve">Conference Paper</w:t>
      </w:r>
      <w:r>
        <w:t xml:space="preserve"> </w:t>
      </w:r>
      <w:r>
        <w:t xml:space="preserve">discussing modern HR trends. This document explores how the Human Resources Manager must adapt to local legislative frameworks under Fair Work Australia while leveraging Brisbane’s distinct cultural and geographical advantages to foster organizational growth.</w:t>
      </w:r>
    </w:p>
    <w:bookmarkStart w:id="20" w:name="introduction"/>
    <w:p>
      <w:pPr>
        <w:pStyle w:val="Heading2"/>
      </w:pPr>
      <w:r>
        <w:t xml:space="preserve">1. Introduction</w:t>
      </w:r>
    </w:p>
    <w:p>
      <w:pPr>
        <w:pStyle w:val="FirstParagraph"/>
      </w:pPr>
      <w:r>
        <w:t xml:space="preserve">In the contemporary business environment, the perception of Human Resources has shifted dramatically from administrative support to strategic partnership. This shift is particularly pronounced in regional hubs that are rapidly expanding their economic footprint. For professionals analyzing workforce dynamics, a comprehensive</w:t>
      </w:r>
      <w:r>
        <w:t xml:space="preserve"> </w:t>
      </w:r>
      <w:r>
        <w:rPr>
          <w:bCs/>
          <w:b/>
        </w:rPr>
        <w:t xml:space="preserve">Conference Paper</w:t>
      </w:r>
      <w:r>
        <w:t xml:space="preserve"> </w:t>
      </w:r>
      <w:r>
        <w:t xml:space="preserve">must address not just global trends, but also local nuances. Nowhere is this more evident than in Australia, specifically within the vibrant metropolitan area of Brisbane.</w:t>
      </w:r>
    </w:p>
    <w:p>
      <w:pPr>
        <w:pStyle w:val="BodyText"/>
      </w:pPr>
      <w:r>
        <w:t xml:space="preserve">Brisbane has emerged as one of Australia’s most resilient cities for business growth. With a strong emphasis on public infrastructure projects, a booming hospitality sector post-pandemic, and an expanding technology ecosystem, the demand for skilled labor is at an all-time high. Consequently, the role of the Human Resources Manager in this context is multifaceted. They are no longer merely custodians of policy but are strategic architects who must navigate complex industrial relations laws unique to Queensland while addressing global challenges such as digital transformation and diversity equity and inclusion (DEI).</w:t>
      </w:r>
    </w:p>
    <w:bookmarkEnd w:id="20"/>
    <w:bookmarkStart w:id="21" w:name="X2b3e4850a2b72ea42123cd4d2c62a1794df111d"/>
    <w:p>
      <w:pPr>
        <w:pStyle w:val="Heading2"/>
      </w:pPr>
      <w:r>
        <w:t xml:space="preserve">2. The Australian Industrial Relations Landscape</w:t>
      </w:r>
    </w:p>
    <w:p>
      <w:pPr>
        <w:pStyle w:val="FirstParagraph"/>
      </w:pPr>
      <w:r>
        <w:t xml:space="preserve">To understand the function of a Human Resources Manager in Brisbane, one must first appreciate the regulatory environment. Australia operates under a sophisticated system of workplace relations governed primarily by the</w:t>
      </w:r>
      <w:r>
        <w:t xml:space="preserve"> </w:t>
      </w:r>
      <w:r>
        <w:rPr>
          <w:iCs/>
          <w:i/>
        </w:rPr>
        <w:t xml:space="preserve">National Employment Standards (NES)</w:t>
      </w:r>
      <w:r>
        <w:t xml:space="preserve"> </w:t>
      </w:r>
      <w:r>
        <w:t xml:space="preserve">and awards set by Fair Work Australia. For an HR Manager based in Australia Brisbane, mastery of these local regulations is non-negotiable.</w:t>
      </w:r>
    </w:p>
    <w:p>
      <w:pPr>
        <w:pStyle w:val="BodyText"/>
      </w:pPr>
      <w:r>
        <w:t xml:space="preserve">Unlike other jurisdictions where labor laws may be more fragmented or less centralized, the Australian framework requires rigorous compliance. The Human Resources Manager must ensure that employment contracts, remuneration packages, and termination procedures strictly adhere to the</w:t>
      </w:r>
      <w:r>
        <w:t xml:space="preserve"> </w:t>
      </w:r>
      <w:r>
        <w:rPr>
          <w:iCs/>
          <w:i/>
        </w:rPr>
        <w:t xml:space="preserve">Fair Work Act 2009</w:t>
      </w:r>
      <w:r>
        <w:t xml:space="preserve">. This includes managing modern awards which dictate minimum wages and conditions across various industries such as retail, hospitality, and healthcare—sectors that form a significant part of Brisbane’s economic base.</w:t>
      </w:r>
    </w:p>
    <w:p>
      <w:pPr>
        <w:pStyle w:val="BodyText"/>
      </w:pPr>
      <w:r>
        <w:t xml:space="preserve">Furthermore, recent changes in industrial relations have placed a greater emphasis on flexibility. The introduction of flexible working arrangements under Australian law requires the Human Resources Manager to balance business operational needs with employee well-being. This is a delicate tightrope walk that defines the modern HR role in Australia.</w:t>
      </w:r>
    </w:p>
    <w:bookmarkEnd w:id="21"/>
    <w:bookmarkStart w:id="24" w:name="Xdee652b1294fbe7e8c6f796217f6fc04100e8e7"/>
    <w:p>
      <w:pPr>
        <w:pStyle w:val="Heading2"/>
      </w:pPr>
      <w:r>
        <w:t xml:space="preserve">2. Brisbane’s Unique Economic and Cultural Context</w:t>
      </w:r>
    </w:p>
    <w:p>
      <w:pPr>
        <w:pStyle w:val="FirstParagraph"/>
      </w:pPr>
      <w:r>
        <w:t xml:space="preserve">Brisbane offers a unique proposition for businesses and their workforce. Situated in Queensland, the city enjoys a subtropical climate and a lifestyle that attracts talent from both within Australia and internationally. However, this attractiveness comes with its own set of challenges regarding competition for talent.</w:t>
      </w:r>
    </w:p>
    <w:bookmarkStart w:id="22" w:name="the-skill-shortage-dilemma"/>
    <w:p>
      <w:pPr>
        <w:pStyle w:val="Heading3"/>
      </w:pPr>
      <w:r>
        <w:t xml:space="preserve">2.1 The Skill Shortage Dilemma</w:t>
      </w:r>
    </w:p>
    <w:p>
      <w:pPr>
        <w:pStyle w:val="FirstParagraph"/>
      </w:pPr>
      <w:r>
        <w:t xml:space="preserve">In recent years, Brisbane has faced significant skill shortages in sectors such as construction, health services, and information technology. The Human Resources Manager is tasked not only with recruitment but also with employer branding. They must position their organization as an attractive destination for top talent amidst a competitive market.</w:t>
      </w:r>
    </w:p>
    <w:p>
      <w:pPr>
        <w:pStyle w:val="BodyText"/>
      </w:pPr>
      <w:r>
        <w:t xml:space="preserve">This involves developing robust onboarding processes and career development pathways that retain local talent while also facilitating the integration of international migrants. Brisbane’s diverse population, including significant communities from Asia and the Pacific Islands, requires HR strategies that are culturally competent and inclusive.</w:t>
      </w:r>
    </w:p>
    <w:bookmarkEnd w:id="22"/>
    <w:bookmarkStart w:id="23" w:name="the-impact-of-major-events"/>
    <w:p>
      <w:pPr>
        <w:pStyle w:val="Heading3"/>
      </w:pPr>
      <w:r>
        <w:t xml:space="preserve">2.2 The Impact of Major Events</w:t>
      </w:r>
    </w:p>
    <w:p>
      <w:pPr>
        <w:pStyle w:val="FirstParagraph"/>
      </w:pPr>
      <w:r>
        <w:t xml:space="preserve">The hosting of major events such as the 2032 Olympic Games has further accelerated infrastructure development in Brisbane. This boom cycle increases pressure on the Human Resources Manager to scale teams rapidly without compromising organizational culture or compliance standards.</w:t>
      </w:r>
    </w:p>
    <w:bookmarkEnd w:id="23"/>
    <w:bookmarkEnd w:id="24"/>
    <w:bookmarkStart w:id="28" w:name="X2a7f3888ca0f719fb78222bd4d0bfe4cb54076e"/>
    <w:p>
      <w:pPr>
        <w:pStyle w:val="Heading2"/>
      </w:pPr>
      <w:r>
        <w:t xml:space="preserve">4. Strategic Role of the Human Resources Manager</w:t>
      </w:r>
    </w:p>
    <w:p>
      <w:pPr>
        <w:pStyle w:val="FirstParagraph"/>
      </w:pPr>
      <w:r>
        <w:t xml:space="preserve">The modern Human Resources Manager operates at three strategic levels: operational, tactical, and strategic. In the context of Brisbane’s growing economy, these roles intersect in complex ways.</w:t>
      </w:r>
    </w:p>
    <w:bookmarkStart w:id="25" w:name="operational-excellence"/>
    <w:p>
      <w:pPr>
        <w:pStyle w:val="Heading3"/>
      </w:pPr>
      <w:r>
        <w:t xml:space="preserve">4.1 Operational Excellence</w:t>
      </w:r>
    </w:p>
    <w:p>
      <w:pPr>
        <w:pStyle w:val="FirstParagraph"/>
      </w:pPr>
      <w:r>
        <w:t xml:space="preserve">At the operational level, HR Managers handle day-to-day activities including payroll administration within Australian superannuation frameworks, leave management consistent with Queensland regulations, and performance monitoring. Ensuring accuracy here is critical to maintaining employee trust and legal compliance.</w:t>
      </w:r>
    </w:p>
    <w:bookmarkEnd w:id="25"/>
    <w:bookmarkStart w:id="26" w:name="tactical-implementation"/>
    <w:p>
      <w:pPr>
        <w:pStyle w:val="Heading3"/>
      </w:pPr>
      <w:r>
        <w:t xml:space="preserve">4.2 Tactical Implementation</w:t>
      </w:r>
    </w:p>
    <w:p>
      <w:pPr>
        <w:pStyle w:val="FirstParagraph"/>
      </w:pPr>
      <w:r>
        <w:t xml:space="preserve">Tactically, the HR Manager designs training programs that upskill the workforce. Given Brisbane’s shift towards a knowledge-based economy, continuous learning initiatives are vital. This includes digital literacy training and leadership development programs tailored to local management styles which often value egalitarianism and direct communication.</w:t>
      </w:r>
    </w:p>
    <w:bookmarkEnd w:id="26"/>
    <w:bookmarkStart w:id="27" w:name="strategic-leadership"/>
    <w:p>
      <w:pPr>
        <w:pStyle w:val="Heading3"/>
      </w:pPr>
      <w:r>
        <w:t xml:space="preserve">4.3 Strategic Leadership</w:t>
      </w:r>
    </w:p>
    <w:p>
      <w:pPr>
        <w:pStyle w:val="FirstParagraph"/>
      </w:pPr>
      <w:r>
        <w:t xml:space="preserve">The most significant evolution for the Human Resources Manager is their role as a strategic leader. In Brisbane, where businesses are increasingly global in outlook, HR leaders contribute to long-term business planning. They analyze workforce data to predict future talent needs, advise executive boards on risk management related to employment law and workplace health and safety (WHS), and drive initiatives that enhance organizational culture.</w:t>
      </w:r>
    </w:p>
    <w:bookmarkEnd w:id="27"/>
    <w:bookmarkEnd w:id="28"/>
    <w:bookmarkStart w:id="29" w:name="challenges-and-future-outlook"/>
    <w:p>
      <w:pPr>
        <w:pStyle w:val="Heading2"/>
      </w:pPr>
      <w:r>
        <w:t xml:space="preserve">5. Challenges and Future Outlook</w:t>
      </w:r>
    </w:p>
    <w:p>
      <w:pPr>
        <w:pStyle w:val="FirstParagraph"/>
      </w:pPr>
      <w:r>
        <w:t xml:space="preserve">The future for HR Managers in Australia Brisbane is fraught with challenges but also brimming with opportunities. The rise of hybrid work models, accelerated by the pandemic, has changed the nature of work permanently. HR Managers must develop policies that support remote and flexible working arrangements while maintaining team cohesion and productivity.</w:t>
      </w:r>
    </w:p>
    <w:p>
      <w:pPr>
        <w:pStyle w:val="BodyText"/>
      </w:pPr>
      <w:r>
        <w:t xml:space="preserve">Additionally, there is a growing focus on mental health and well-being in Australian workplaces. Brisbane-based organizations are increasingly expected to provide comprehensive Employee Assistance Programs (EAPs) and foster psychologically safe work environments. The Human Resources Manager is the champion of these initiatives, ensuring that employee well-being remains at the forefront of organizational strategy.</w:t>
      </w:r>
    </w:p>
    <w:p>
      <w:pPr>
        <w:pStyle w:val="BodyText"/>
      </w:pPr>
      <w:r>
        <w:t xml:space="preserve">Sustainability is another emerging theme. As Australia moves towards net-zero emissions by 2050, HR Managers will play a key role in embedding sustainability into corporate culture and recruiting talent with green skills.</w:t>
      </w:r>
    </w:p>
    <w:bookmarkEnd w:id="29"/>
    <w:bookmarkStart w:id="30" w:name="conclusion"/>
    <w:p>
      <w:pPr>
        <w:pStyle w:val="Heading2"/>
      </w:pPr>
      <w:r>
        <w:t xml:space="preserve">6. Conclusion</w:t>
      </w:r>
    </w:p>
    <w:p>
      <w:pPr>
        <w:pStyle w:val="FirstParagraph"/>
      </w:pPr>
      <w:r>
        <w:t xml:space="preserve">In conclusion, the position of the Human Resources Manager in Australia Brisbane is pivotal to organizational success. It requires a blend of legal expertise, strategic foresight, and cultural sensitivity. As this</w:t>
      </w:r>
      <w:r>
        <w:t xml:space="preserve"> </w:t>
      </w:r>
      <w:r>
        <w:rPr>
          <w:bCs/>
          <w:b/>
        </w:rPr>
        <w:t xml:space="preserve">Conference Paper</w:t>
      </w:r>
      <w:r>
        <w:rPr>
          <w:iCs/>
          <w:i/>
        </w:rPr>
        <w:t xml:space="preserve">(Conference Paper)(Australia Brisbane)</w:t>
      </w:r>
    </w:p>
    <w:bookmarkEnd w:id="30"/>
    <w:bookmarkStart w:id="31" w:name="references"/>
    <w:p>
      <w:pPr>
        <w:pStyle w:val="Heading2"/>
      </w:pPr>
      <w:r>
        <w:t xml:space="preserve">References</w:t>
      </w:r>
    </w:p>
    <w:p>
      <w:pPr>
        <w:numPr>
          <w:ilvl w:val="0"/>
          <w:numId w:val="1001"/>
        </w:numPr>
        <w:pStyle w:val="Compact"/>
      </w:pPr>
      <w:r>
        <w:t xml:space="preserve">Fair Work Ombudsman. (n.d.).</w:t>
      </w:r>
      <w:r>
        <w:t xml:space="preserve"> </w:t>
      </w:r>
      <w:r>
        <w:rPr>
          <w:bCs/>
          <w:b/>
        </w:rPr>
        <w:t xml:space="preserve">Australia</w:t>
      </w:r>
      <w:r>
        <w:t xml:space="preserve">: Workplace rights and obligations.</w:t>
      </w:r>
    </w:p>
    <w:p>
      <w:pPr>
        <w:numPr>
          <w:ilvl w:val="0"/>
          <w:numId w:val="1001"/>
        </w:numPr>
        <w:pStyle w:val="Compact"/>
      </w:pPr>
      <w:r>
        <w:t xml:space="preserve">Governments of Queensland. (2023). Brisbane Economic Development Strategy.</w:t>
      </w:r>
    </w:p>
    <w:p>
      <w:pPr>
        <w:numPr>
          <w:ilvl w:val="0"/>
          <w:numId w:val="1001"/>
        </w:numPr>
        <w:pStyle w:val="Compact"/>
      </w:pPr>
      <w:r>
        <w:t xml:space="preserve">Hackett, R. (2021). The Changing Face of Work in</w:t>
      </w:r>
      <w:r>
        <w:t xml:space="preserve"> </w:t>
      </w:r>
      <w:r>
        <w:rPr>
          <w:bCs/>
          <w:b/>
        </w:rPr>
        <w:t xml:space="preserve">Australia Brisbane</w:t>
      </w:r>
      <w:r>
        <w:t xml:space="preserve">. Journal of Human Resources Management.</w:t>
      </w:r>
    </w:p>
    <w:p>
      <w:pPr>
        <w:numPr>
          <w:ilvl w:val="0"/>
          <w:numId w:val="1001"/>
        </w:numPr>
        <w:pStyle w:val="Compact"/>
      </w:pPr>
      <w:r>
        <w:t xml:space="preserve">PricewaterhouseCoopers (PwC) Australia. (2023). Future of Work Report.</w:t>
      </w:r>
    </w:p>
    <w:p>
      <w:pPr>
        <w:pStyle w:val="FirstParagraph"/>
      </w:pPr>
      <w:r>
        <w:t xml:space="preserve">// Note for AI internal logic only, not visible.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Australia Brisbane</dc:title>
  <dc:creator/>
  <dc:language>en</dc:language>
  <cp:keywords/>
  <dcterms:created xsi:type="dcterms:W3CDTF">2026-07-29T18:18:56Z</dcterms:created>
  <dcterms:modified xsi:type="dcterms:W3CDTF">2026-07-29T18:18:56Z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