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Corporate</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0" w:name="X05941ba9216da6e719cf168c593ee287ec9dc55"/>
    <w:p>
      <w:pPr>
        <w:pStyle w:val="Heading1"/>
      </w:pPr>
      <w:r>
        <w:t xml:space="preserve">The Evolving Role of the Human Resources Manager in the Dynamic Corporate Landscape of Bangladesh Dhaka</w:t>
      </w:r>
    </w:p>
    <w:p>
      <w:pPr>
        <w:pStyle w:val="FirstParagraph"/>
      </w:pPr>
      <w:r>
        <w:rPr>
          <w:bCs/>
          <w:b/>
        </w:rPr>
        <w:t xml:space="preserve">Author:</w:t>
      </w:r>
      <w:r>
        <w:br/>
      </w:r>
      <w:r>
        <w:t xml:space="preserve">[Your Name/Consortium]</w:t>
      </w:r>
      <w:r>
        <w:br/>
      </w:r>
      <w:r>
        <w:t xml:space="preserve">Institute for Strategic Management Studies</w:t>
      </w:r>
      <w:r>
        <w:br/>
      </w:r>
      <w:r>
        <w:t xml:space="preserve">Dhaka, Bangladesh</w:t>
      </w:r>
    </w:p>
    <w:bookmarkEnd w:id="20"/>
    <w:bookmarkStart w:id="21" w:name="abstract"/>
    <w:p>
      <w:pPr>
        <w:pStyle w:val="Heading3"/>
      </w:pPr>
      <w:r>
        <w:t xml:space="preserve">Abstract</w:t>
      </w:r>
    </w:p>
    <w:p>
      <w:pPr>
        <w:pStyle w:val="FirstParagraph"/>
      </w:pPr>
      <w:r>
        <w:t xml:space="preserve">This paper explores the critical transformation of the Human Resources Manager's role within the rapidly expanding economic hub of Bangladesh Dhaka. As Dhaka transitions from a traditional textile-centric economy to a diversified hub involving information technology, pharmaceuticals, and multinational corporate services, the mandate for human capital management has shifted significantly. This study analyzes how Human Resources Managers in Bangladesh Dhaka are navigating cultural nuances, regulatory complexities, and digital transformation. By examining case studies and current labor market trends in Bangladesh Dhaka, we argue that the modern Human Resources Manager is no longer merely an administrative functionary but a strategic partner essential for organizational sustainability and competitive advantage. The findings highlight the necessity for specialized competency frameworks tailored to the unique socio-economic context of Bangladesh Dhaka.</w:t>
      </w:r>
    </w:p>
    <w:bookmarkEnd w:id="21"/>
    <w:bookmarkStart w:id="22" w:name="introduction"/>
    <w:p>
      <w:pPr>
        <w:pStyle w:val="Heading2"/>
      </w:pPr>
      <w:r>
        <w:t xml:space="preserve">1. Introduction</w:t>
      </w:r>
    </w:p>
    <w:p>
      <w:pPr>
        <w:pStyle w:val="FirstParagraph"/>
      </w:pPr>
      <w:r>
        <w:t xml:space="preserve">The urban center of Bangladesh Dhaka stands as one of the most vibrant and challenging economic environments in South Asia. With a population exceeding twenty million, the city serves as the primary engine for Bangladesh’s economic growth. However, this rapid urbanization and industrial expansion bring forth significant human capital challenges. In this context, the role of the</w:t>
      </w:r>
      <w:r>
        <w:t xml:space="preserve"> </w:t>
      </w:r>
      <w:r>
        <w:rPr>
          <w:bCs/>
          <w:b/>
        </w:rPr>
        <w:t xml:space="preserve">Human Resources Manager</w:t>
      </w:r>
      <w:r>
        <w:t xml:space="preserve"> </w:t>
      </w:r>
      <w:r>
        <w:t xml:space="preserve">has undergone a profound metamorphosis. Historically viewed as personnel administrators responsible for payroll and compliance, today’s</w:t>
      </w:r>
      <w:r>
        <w:t xml:space="preserve"> </w:t>
      </w:r>
      <w:r>
        <w:rPr>
          <w:bCs/>
          <w:b/>
        </w:rPr>
        <w:t xml:space="preserve">Human Resources Manager</w:t>
      </w:r>
      <w:r>
        <w:t xml:space="preserve"> </w:t>
      </w:r>
      <w:r>
        <w:t xml:space="preserve">in Bangladesh Dhaka must function as a change agent, cultural custodian, and strategic advisor.</w:t>
      </w:r>
    </w:p>
    <w:p>
      <w:pPr>
        <w:pStyle w:val="BodyText"/>
      </w:pPr>
      <w:r>
        <w:t xml:space="preserve">This conference paper aims to dissect the multifaceted responsibilities of the</w:t>
      </w:r>
      <w:r>
        <w:t xml:space="preserve"> </w:t>
      </w:r>
      <w:r>
        <w:rPr>
          <w:bCs/>
          <w:b/>
        </w:rPr>
        <w:t xml:space="preserve">Human Resources Manager</w:t>
      </w:r>
      <w:r>
        <w:t xml:space="preserve"> </w:t>
      </w:r>
      <w:r>
        <w:t xml:space="preserve">operating specifically within the geographical and cultural boundaries of Bangladesh Dhaka. It seeks to understand how local traditions intersect with global business practices and how leaders can leverage human capital to drive innovation in a highly competitive market.</w:t>
      </w:r>
    </w:p>
    <w:bookmarkEnd w:id="22"/>
    <w:bookmarkStart w:id="25" w:name="Xd81578cf1b359ca7d604995fd1f596d0697cb2e"/>
    <w:p>
      <w:pPr>
        <w:pStyle w:val="Heading2"/>
      </w:pPr>
      <w:r>
        <w:t xml:space="preserve">2. The Strategic Shift in Human Resource Management</w:t>
      </w:r>
    </w:p>
    <w:p>
      <w:pPr>
        <w:pStyle w:val="FirstParagraph"/>
      </w:pPr>
      <w:r>
        <w:t xml:space="preserve">In the past decade, businesses in Bangladesh Dhaka have witnessed an influx of multinational corporations (MNCs) alongside the rise of robust local conglomerates. This dual presence has created a unique hybrid work culture. For the</w:t>
      </w:r>
      <w:r>
        <w:t xml:space="preserve"> </w:t>
      </w:r>
      <w:r>
        <w:rPr>
          <w:bCs/>
          <w:b/>
        </w:rPr>
        <w:t xml:space="preserve">Human Resources Manager</w:t>
      </w:r>
      <w:r>
        <w:t xml:space="preserve">, this means balancing global standards with local realities.</w:t>
      </w:r>
    </w:p>
    <w:bookmarkStart w:id="23" w:name="from-administrative-to-strategic-partner"/>
    <w:p>
      <w:pPr>
        <w:pStyle w:val="Heading3"/>
      </w:pPr>
      <w:r>
        <w:t xml:space="preserve">2.1 From Administrative to Strategic Partner</w:t>
      </w:r>
    </w:p>
    <w:p>
      <w:pPr>
        <w:pStyle w:val="FirstParagraph"/>
      </w:pPr>
      <w:r>
        <w:t xml:space="preserve">The traditional administrative tasks, such as attendance monitoring and basic recruitment, are increasingly being automated or outsourced in Bangladesh Dhaka. Consequently, the core value added by the</w:t>
      </w:r>
      <w:r>
        <w:t xml:space="preserve"> </w:t>
      </w:r>
      <w:r>
        <w:rPr>
          <w:bCs/>
          <w:b/>
        </w:rPr>
        <w:t xml:space="preserve">Human Resources Manager</w:t>
      </w:r>
      <w:r>
        <w:t xml:space="preserve"> </w:t>
      </w:r>
      <w:r>
        <w:t xml:space="preserve">lies in talent acquisition strategy, employee engagement initiatives, and organizational development. In a city like Bangladesh Dhaka where skilled labor turnover is high due to competitive poaching by MNCs and growing startups, strategic retention becomes a key metric for success.</w:t>
      </w:r>
    </w:p>
    <w:bookmarkEnd w:id="23"/>
    <w:bookmarkStart w:id="24" w:name="navigating-the-demographic-dividend"/>
    <w:p>
      <w:pPr>
        <w:pStyle w:val="Heading3"/>
      </w:pPr>
      <w:r>
        <w:t xml:space="preserve">2.2 Navigating the Demographic Dividend</w:t>
      </w:r>
    </w:p>
    <w:p>
      <w:pPr>
        <w:pStyle w:val="FirstParagraph"/>
      </w:pPr>
      <w:r>
        <w:t xml:space="preserve">Bangladesh enjoys a significant demographic dividend, with a young and increasingly educated workforce concentrated in major urban centers like Bangladesh Dhaka. The</w:t>
      </w:r>
      <w:r>
        <w:t xml:space="preserve"> </w:t>
      </w:r>
      <w:r>
        <w:rPr>
          <w:bCs/>
          <w:b/>
        </w:rPr>
        <w:t xml:space="preserve">Human Resources Manager</w:t>
      </w:r>
      <w:r>
        <w:t xml:space="preserve"> </w:t>
      </w:r>
      <w:r>
        <w:t xml:space="preserve">must design training programs that upskill this youthful population to meet international standards. Furthermore, there is a growing emphasis on gender diversity. In Bangladesh Dhaka, the participation of women in the corporate sector has risen sharply, particularly in banking and IT sectors. The</w:t>
      </w:r>
      <w:r>
        <w:t xml:space="preserve"> </w:t>
      </w:r>
      <w:r>
        <w:rPr>
          <w:bCs/>
          <w:b/>
        </w:rPr>
        <w:t xml:space="preserve">Human Resources Manager</w:t>
      </w:r>
      <w:r>
        <w:t xml:space="preserve"> </w:t>
      </w:r>
      <w:r>
        <w:t xml:space="preserve">plays a pivotal role in creating inclusive policies that support work-life balance and ensure equal opportunity.</w:t>
      </w:r>
    </w:p>
    <w:bookmarkEnd w:id="24"/>
    <w:bookmarkEnd w:id="25"/>
    <w:bookmarkStart w:id="28" w:name="Xcc5dfe45836a22d4270b7d93b9d31ba3a922b66"/>
    <w:p>
      <w:pPr>
        <w:pStyle w:val="Heading2"/>
      </w:pPr>
      <w:r>
        <w:t xml:space="preserve">3. Cultural Nuances and Leadership Challenges</w:t>
      </w:r>
    </w:p>
    <w:p>
      <w:pPr>
        <w:pStyle w:val="FirstParagraph"/>
      </w:pPr>
      <w:r>
        <w:t xml:space="preserve">The effectiveness of any management strategy is contingent upon its cultural fit. Bangladesh Dhaka operates within a high-context culture where relationships, hierarchy, and social harmony are paramount. The</w:t>
      </w:r>
      <w:r>
        <w:t xml:space="preserve"> </w:t>
      </w:r>
      <w:r>
        <w:rPr>
          <w:bCs/>
          <w:b/>
        </w:rPr>
        <w:t xml:space="preserve">Human Resources Manager</w:t>
      </w:r>
      <w:r>
        <w:t xml:space="preserve"> </w:t>
      </w:r>
      <w:r>
        <w:t xml:space="preserve">must possess high emotional intelligence to navigate these interpersonal dynamics.</w:t>
      </w:r>
    </w:p>
    <w:bookmarkStart w:id="26" w:name="harmonizing-hierarchy-with-innovation"/>
    <w:p>
      <w:pPr>
        <w:pStyle w:val="Heading3"/>
      </w:pPr>
      <w:r>
        <w:t xml:space="preserve">3.1 Harmonizing Hierarchy with Innovation</w:t>
      </w:r>
    </w:p>
    <w:p>
      <w:pPr>
        <w:pStyle w:val="FirstParagraph"/>
      </w:pPr>
      <w:r>
        <w:t xml:space="preserve">In many organizations in Bangladesh Dhaka, decision-making is often centralized. However, global trends demand decentralized decision-making and employee empowerment. The</w:t>
      </w:r>
      <w:r>
        <w:t xml:space="preserve"> </w:t>
      </w:r>
      <w:r>
        <w:rPr>
          <w:bCs/>
          <w:b/>
        </w:rPr>
        <w:t xml:space="preserve">Human Resources Manager</w:t>
      </w:r>
      <w:r>
        <w:t xml:space="preserve"> </w:t>
      </w:r>
      <w:r>
        <w:t xml:space="preserve">acts as a bridge, gently shifting the organizational culture from rigid hierarchy to more collaborative frameworks without causing cultural shock or resistance. This involves redefining leadership training programs that encourage open dialogue and innovation among junior staff.</w:t>
      </w:r>
    </w:p>
    <w:bookmarkEnd w:id="26"/>
    <w:bookmarkStart w:id="27" w:name="managing-cross-cultural-teams"/>
    <w:p>
      <w:pPr>
        <w:pStyle w:val="Heading3"/>
      </w:pPr>
      <w:r>
        <w:t xml:space="preserve">3.2 Managing Cross-Cultural Teams</w:t>
      </w:r>
    </w:p>
    <w:p>
      <w:pPr>
        <w:pStyle w:val="FirstParagraph"/>
      </w:pPr>
      <w:r>
        <w:t xml:space="preserve">With the rise of remote work and global teams, offices in Bangladesh Dhaka often house diverse groups of expatriates and local professionals. The</w:t>
      </w:r>
      <w:r>
        <w:t xml:space="preserve"> </w:t>
      </w:r>
      <w:r>
        <w:rPr>
          <w:bCs/>
          <w:b/>
        </w:rPr>
        <w:t xml:space="preserve">Human Resources Manager</w:t>
      </w:r>
      <w:r>
        <w:t xml:space="preserve"> </w:t>
      </w:r>
      <w:r>
        <w:t xml:space="preserve">is responsible for fostering a cohesive team environment that respects cultural differences while aligning all employees with the organization’s core values. Conflict resolution mechanisms must be culturally sensitive yet firm enough to maintain professional standards.</w:t>
      </w:r>
    </w:p>
    <w:bookmarkEnd w:id="27"/>
    <w:bookmarkEnd w:id="28"/>
    <w:bookmarkStart w:id="30" w:name="X40d43e8cb996e59677c770be3c2ba1c120b3a18"/>
    <w:p>
      <w:pPr>
        <w:pStyle w:val="Heading2"/>
      </w:pPr>
      <w:r>
        <w:t xml:space="preserve">4. Technological Integration and Digital Transformation</w:t>
      </w:r>
    </w:p>
    <w:p>
      <w:pPr>
        <w:pStyle w:val="FirstParagraph"/>
      </w:pPr>
      <w:r>
        <w:t xml:space="preserve">The adoption of HR Tech solutions is accelerating in Bangladesh Dhaka. Cloud-based HRIS (Human Resource Information Systems), AI-driven recruitment tools, and digital performance management platforms are becoming standard in leading firms. The</w:t>
      </w:r>
      <w:r>
        <w:t xml:space="preserve"> </w:t>
      </w:r>
      <w:r>
        <w:rPr>
          <w:bCs/>
          <w:b/>
        </w:rPr>
        <w:t xml:space="preserve">Human Resources Manager</w:t>
      </w:r>
      <w:r>
        <w:t xml:space="preserve"> </w:t>
      </w:r>
      <w:r>
        <w:t xml:space="preserve">must be tech-savvy to implement these tools effectively.</w:t>
      </w:r>
    </w:p>
    <w:bookmarkStart w:id="29" w:name="data-driven-decision-making"/>
    <w:p>
      <w:pPr>
        <w:pStyle w:val="Heading3"/>
      </w:pPr>
      <w:r>
        <w:t xml:space="preserve">4.1 Data-Driven Decision Making</w:t>
      </w:r>
    </w:p>
    <w:p>
      <w:pPr>
        <w:pStyle w:val="FirstParagraph"/>
      </w:pPr>
      <w:r>
        <w:t xml:space="preserve">Gone are the days when decisions were made solely on intuition. In Bangladesh Dhaka, forward-thinking companies are leveraging people analytics to predict turnover, identify skill gaps, and measure employee engagement. The modern</w:t>
      </w:r>
      <w:r>
        <w:t xml:space="preserve"> </w:t>
      </w:r>
      <w:r>
        <w:rPr>
          <w:bCs/>
          <w:b/>
        </w:rPr>
        <w:t xml:space="preserve">Human Resources Manager</w:t>
      </w:r>
      <w:r>
        <w:t xml:space="preserve"> </w:t>
      </w:r>
      <w:r>
        <w:t xml:space="preserve">must interpret this data to provide actionable insights to the C-suite. This shift requires continuous professional development and a deeper understanding of statistical analysis and digital literacy.</w:t>
      </w:r>
    </w:p>
    <w:bookmarkEnd w:id="29"/>
    <w:bookmarkEnd w:id="30"/>
    <w:bookmarkStart w:id="32" w:name="Xfd6c0bd97f3326077207f184e0151b9cadf8202"/>
    <w:p>
      <w:pPr>
        <w:pStyle w:val="Heading2"/>
      </w:pPr>
      <w:r>
        <w:t xml:space="preserve">5. Regulatory Compliance and Ethical Standards</w:t>
      </w:r>
    </w:p>
    <w:p>
      <w:pPr>
        <w:pStyle w:val="FirstParagraph"/>
      </w:pPr>
      <w:r>
        <w:t xml:space="preserve">The legal landscape for employment in Bangladesh is governed by the Bangladesh Labor Act, which has undergone several amendments to align with international labor standards. For the</w:t>
      </w:r>
      <w:r>
        <w:t xml:space="preserve"> </w:t>
      </w:r>
      <w:r>
        <w:rPr>
          <w:bCs/>
          <w:b/>
        </w:rPr>
        <w:t xml:space="preserve">Human Resources Manager</w:t>
      </w:r>
      <w:r>
        <w:t xml:space="preserve">, staying abreast of these regulations is non-negotiable.</w:t>
      </w:r>
    </w:p>
    <w:bookmarkStart w:id="31" w:name="X4e94f2c113a5a95a6219351c416d7cec9457530"/>
    <w:p>
      <w:pPr>
        <w:pStyle w:val="Heading3"/>
      </w:pPr>
      <w:r>
        <w:t xml:space="preserve">5.1 Ensuring Compliance in a Complex Environment</w:t>
      </w:r>
    </w:p>
    <w:p>
      <w:pPr>
        <w:pStyle w:val="FirstParagraph"/>
      </w:pPr>
      <w:r>
        <w:t xml:space="preserve">Bangladesh Dhaka presents unique logistical and bureaucratic challenges in ensuring strict compliance with labor laws, including minimum wage adjustments, safety standards in manufacturing hubs, and social security provisions. The</w:t>
      </w:r>
      <w:r>
        <w:t xml:space="preserve"> </w:t>
      </w:r>
      <w:r>
        <w:rPr>
          <w:bCs/>
          <w:b/>
        </w:rPr>
        <w:t xml:space="preserve">Human Resources Manager</w:t>
      </w:r>
      <w:r>
        <w:t xml:space="preserve"> </w:t>
      </w:r>
      <w:r>
        <w:t xml:space="preserve">must maintain robust audit trails and engage proactively with legal counsel to mitigate risks. Furthermore, ethical considerations regarding fair wages and safe working conditions are under increased scrutiny from global supply chains.</w:t>
      </w:r>
    </w:p>
    <w:bookmarkEnd w:id="31"/>
    <w:bookmarkEnd w:id="32"/>
    <w:bookmarkStart w:id="33" w:name="challenges-specific-to-bangladesh-dhaka"/>
    <w:p>
      <w:pPr>
        <w:pStyle w:val="Heading2"/>
      </w:pPr>
      <w:r>
        <w:t xml:space="preserve">6. Challenges Specific to Bangladesh Dhaka</w:t>
      </w:r>
    </w:p>
    <w:p>
      <w:pPr>
        <w:pStyle w:val="FirstParagraph"/>
      </w:pPr>
      <w:r>
        <w:t xml:space="preserve">The dense urban infrastructure of Bangladesh Dhaka poses specific challenges for workforce management. Traffic congestion is a significant factor affecting employee punctuality and morale. Forward-thinking</w:t>
      </w:r>
      <w:r>
        <w:t xml:space="preserve"> </w:t>
      </w:r>
      <w:r>
        <w:rPr>
          <w:bCs/>
          <w:b/>
        </w:rPr>
        <w:t xml:space="preserve">Human Resources Managers</w:t>
      </w:r>
      <w:r>
        <w:t xml:space="preserve"> </w:t>
      </w:r>
      <w:r>
        <w:t xml:space="preserve">in Bangladesh Dhaka are implementing flexible working hours, remote work options, and corporate shuttle services to mitigate these issues.</w:t>
      </w:r>
    </w:p>
    <w:p>
      <w:pPr>
        <w:pStyle w:val="BodyText"/>
      </w:pPr>
      <w:r>
        <w:t xml:space="preserve">Additionally, the cost of living in Bangladesh Dhaka has risen sharply. Compensation strategies must be dynamic to retain talent. The</w:t>
      </w:r>
      <w:r>
        <w:t xml:space="preserve"> </w:t>
      </w:r>
      <w:r>
        <w:rPr>
          <w:bCs/>
          <w:b/>
        </w:rPr>
        <w:t xml:space="preserve">Human Resources Manager</w:t>
      </w:r>
      <w:r>
        <w:t xml:space="preserve"> </w:t>
      </w:r>
      <w:r>
        <w:t xml:space="preserve">is tasked with designing holistic reward systems that go beyond basic salary, including health benefits, transportation allowances, and professional development opportunities.</w:t>
      </w:r>
    </w:p>
    <w:bookmarkEnd w:id="33"/>
    <w:bookmarkStart w:id="34" w:name="conclusion"/>
    <w:p>
      <w:pPr>
        <w:pStyle w:val="Heading2"/>
      </w:pPr>
      <w:r>
        <w:t xml:space="preserve">7. Conclusion</w:t>
      </w:r>
    </w:p>
    <w:p>
      <w:pPr>
        <w:pStyle w:val="FirstParagraph"/>
      </w:pPr>
      <w:r>
        <w:t xml:space="preserve">The role of the</w:t>
      </w:r>
      <w:r>
        <w:t xml:space="preserve"> </w:t>
      </w:r>
      <w:r>
        <w:rPr>
          <w:bCs/>
          <w:b/>
        </w:rPr>
        <w:t xml:space="preserve">Human Resources Manager</w:t>
      </w:r>
      <w:r>
        <w:t xml:space="preserve"> </w:t>
      </w:r>
      <w:r>
        <w:t xml:space="preserve">in Bangladesh Dhaka is at a critical juncture. As the city continues to grow and integrate into the global economy, the demand for sophisticated HR practices will only intensify. The</w:t>
      </w:r>
      <w:r>
        <w:t xml:space="preserve"> </w:t>
      </w:r>
      <w:r>
        <w:rPr>
          <w:bCs/>
          <w:b/>
        </w:rPr>
        <w:t xml:space="preserve">Human Resources Manager</w:t>
      </w:r>
      <w:r>
        <w:t xml:space="preserve"> </w:t>
      </w:r>
      <w:r>
        <w:t xml:space="preserve">must evolve from a support function to a strategic pillar of organizational success.</w:t>
      </w:r>
    </w:p>
    <w:p>
      <w:pPr>
        <w:pStyle w:val="BodyText"/>
      </w:pPr>
      <w:r>
        <w:t xml:space="preserve">To thrive in Bangladesh Dhaka, Human Resources professionals must embrace digital transformation, navigate cultural complexities with empathy and intelligence, and adhere strictly to ethical and legal standards. Organizations that empower their</w:t>
      </w:r>
      <w:r>
        <w:t xml:space="preserve"> </w:t>
      </w:r>
      <w:r>
        <w:rPr>
          <w:bCs/>
          <w:b/>
        </w:rPr>
        <w:t xml:space="preserve">Human Resources Managers</w:t>
      </w:r>
      <w:r>
        <w:t xml:space="preserve"> </w:t>
      </w:r>
      <w:r>
        <w:t xml:space="preserve">with the necessary tools, training, and authority will be better positioned to harness the potential of their workforce. Future research should focus on longitudinal studies regarding the impact of specific HR interventions on productivity in the unique context of Bangladesh Dhaka.</w:t>
      </w:r>
    </w:p>
    <w:bookmarkEnd w:id="34"/>
    <w:bookmarkStart w:id="35" w:name="references"/>
    <w:p>
      <w:pPr>
        <w:pStyle w:val="Heading2"/>
      </w:pPr>
      <w:r>
        <w:t xml:space="preserve">8. References</w:t>
      </w:r>
    </w:p>
    <w:p>
      <w:pPr>
        <w:numPr>
          <w:ilvl w:val="0"/>
          <w:numId w:val="1001"/>
        </w:numPr>
        <w:pStyle w:val="Compact"/>
      </w:pPr>
      <w:r>
        <w:t xml:space="preserve">Bangladesh Labor Act, 2006 (with subsequent amendments). Government of the People's Republic of Bangladesh.</w:t>
      </w:r>
    </w:p>
    <w:p>
      <w:pPr>
        <w:numPr>
          <w:ilvl w:val="0"/>
          <w:numId w:val="1001"/>
        </w:numPr>
        <w:pStyle w:val="Compact"/>
      </w:pPr>
      <w:r>
        <w:t xml:space="preserve">Hoque, M. (2021). "Urbanization and Labor Market Dynamics in Dhaka." Journal of South Asian Development, 15(2), 112-130.</w:t>
      </w:r>
    </w:p>
    <w:p>
      <w:pPr>
        <w:numPr>
          <w:ilvl w:val="0"/>
          <w:numId w:val="1001"/>
        </w:numPr>
        <w:pStyle w:val="Compact"/>
      </w:pPr>
      <w:r>
        <w:t xml:space="preserve">Rahman, S., &amp; Ahmed, K. (2023). "The Impact of Digital HRM on Employee Retention in Bangladesh’s IT Sector." Dhaka University Journal of Business Studies, 46(1), 45-60.</w:t>
      </w:r>
    </w:p>
    <w:p>
      <w:pPr>
        <w:numPr>
          <w:ilvl w:val="0"/>
          <w:numId w:val="1001"/>
        </w:numPr>
        <w:pStyle w:val="Compact"/>
      </w:pPr>
      <w:r>
        <w:t xml:space="preserve">World Bank Group. (2022). "Bangladesh Economic Memo: Sustaining Growth amidst Global Headwinds."</w:t>
      </w:r>
    </w:p>
    <w:p>
      <w:pPr>
        <w:numPr>
          <w:ilvl w:val="0"/>
          <w:numId w:val="1001"/>
        </w:numPr>
        <w:pStyle w:val="Compact"/>
      </w:pPr>
      <w:r>
        <w:t xml:space="preserve">ILO. (2019). "Social Protection in Bangladesh: Challenges and Opportunities." International Labour Office, Dhaka Office.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Dynamic Corporate Landscape of Bangladesh Dhaka</dc:title>
  <dc:creator/>
  <dc:language>en</dc:language>
  <cp:keywords/>
  <dcterms:created xsi:type="dcterms:W3CDTF">2026-07-29T13:48:02Z</dcterms:created>
  <dcterms:modified xsi:type="dcterms:W3CDTF">2026-07-29T13:48:02Z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