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Cultural</w:t>
      </w:r>
      <w:r>
        <w:t xml:space="preserve"> </w:t>
      </w:r>
      <w:r>
        <w:t xml:space="preserve">Complexity</w:t>
      </w:r>
      <w:r>
        <w:t xml:space="preserve"> </w:t>
      </w:r>
      <w:r>
        <w:t xml:space="preserve">and</w:t>
      </w:r>
      <w:r>
        <w:t xml:space="preserve"> </w:t>
      </w:r>
      <w:r>
        <w:t xml:space="preserve">Technological</w:t>
      </w:r>
      <w:r>
        <w:t xml:space="preserve"> </w:t>
      </w:r>
      <w:r>
        <w:t xml:space="preserve">Integration</w:t>
      </w:r>
    </w:p>
    <w:bookmarkStart w:id="28" w:name="X5bb72cb837f871b9da69167d3cac5a08ca8dc69"/>
    <w:p>
      <w:pPr>
        <w:pStyle w:val="Heading1"/>
      </w:pPr>
      <w:r>
        <w:t xml:space="preserve">The Strategic Evolution of the Human Resources Manager in Canada Montreal: Navigating Cultural Complexity and Technological Integration</w:t>
      </w:r>
    </w:p>
    <w:p>
      <w:pPr>
        <w:pStyle w:val="FirstParagraph"/>
      </w:pPr>
      <w:r>
        <w:rPr>
          <w:iCs/>
          <w:i/>
          <w:bCs/>
          <w:b/>
        </w:rPr>
        <w:t xml:space="preserve">Presentation for the Annual Conference Paper Series on International Business Practices</w:t>
      </w:r>
    </w:p>
    <w:p>
      <w:pPr>
        <w:pStyle w:val="BodyText"/>
      </w:pPr>
      <w:r>
        <w:rPr>
          <w:bCs/>
          <w:b/>
        </w:rPr>
        <w:t xml:space="preserve">Author:</w:t>
      </w:r>
      <w:r>
        <w:t xml:space="preserve"> </w:t>
      </w:r>
      <w:r>
        <w:t xml:space="preserve">Dr. A. Sterling</w:t>
      </w:r>
      <w:r>
        <w:br/>
      </w:r>
      <w:r>
        <w:rPr>
          <w:bCs/>
          <w:b/>
        </w:rPr>
        <w:t xml:space="preserve">Affiliation:</w:t>
      </w:r>
      <w:r>
        <w:t xml:space="preserve"> </w:t>
      </w:r>
      <w:r>
        <w:t xml:space="preserve">Institute of Canadian Labor Relations</w:t>
      </w:r>
    </w:p>
    <w:bookmarkStart w:id="20" w:name="abstract"/>
    <w:p>
      <w:pPr>
        <w:pStyle w:val="Heading3"/>
      </w:pPr>
      <w:r>
        <w:rPr>
          <w:iCs/>
          <w:i/>
        </w:rPr>
        <w:t xml:space="preserve">Abstract</w:t>
      </w:r>
    </w:p>
    <w:p>
      <w:pPr>
        <w:pStyle w:val="FirstParagraph"/>
      </w:pPr>
      <w:r>
        <w:t xml:space="preserve">This paper examines the pivotal role of the Human Resources Manager within the unique socio-economic landscape of Canada Montreal. As a bilingual hub with distinct civil law traditions and a rapidly diversifying workforce, Canada Montreal presents specific challenges that distinguish it from other North American metropolitan centers. The study analyzes how modern Human Resources Managers must adapt traditional practices to accommodate linguistic duality, cross-cultural integration, and advanced digital transformation tools. By leveraging case studies from key sectors in Canada Montreal such as aerospace, gaming, and hospitality, this paper argues that the Human Resources Manager is no longer merely an administrative function but a strategic architect of organizational culture. The findings suggest that success in this region requires a nuanced understanding of Quebec labor laws combined with global best practices in talent acquisition and retention.</w:t>
      </w:r>
    </w:p>
    <w:p>
      <w:pPr>
        <w:pStyle w:val="BodyText"/>
      </w:pPr>
      <w:r>
        <w:rPr>
          <w:bCs/>
          <w:b/>
        </w:rPr>
        <w:t xml:space="preserve">Keywords:</w:t>
      </w:r>
      <w:r>
        <w:t xml:space="preserve"> </w:t>
      </w:r>
      <w:r>
        <w:t xml:space="preserve">Human Resources Manager, Canada Montreal, Bilingualism, Labor Law, Strategic HRM, Cross-Cultural Management.</w:t>
      </w:r>
    </w:p>
    <w:bookmarkEnd w:id="20"/>
    <w:bookmarkStart w:id="21" w:name="i.-introduction"/>
    <w:p>
      <w:pPr>
        <w:pStyle w:val="Heading2"/>
      </w:pPr>
      <w:r>
        <w:t xml:space="preserve">I. Introduction</w:t>
      </w:r>
    </w:p>
    <w:p>
      <w:pPr>
        <w:pStyle w:val="FirstParagraph"/>
      </w:pPr>
      <w:r>
        <w:t xml:space="preserve">In the contemporary global economy, the function of Human Resources has transcended traditional administrative boundaries to become a core strategic driver of organizational success. However, this transformation is not uniform across all geographies. The specific context of Canada Montreal creates a complex environment where local regulations, cultural expectations, and linguistic requirements converge to redefine job descriptions and operational mandates. For the Human Resources Manager operating in Canada Montreal, the role demands a sophisticated blend of legal expertise, emotional intelligence, and strategic foresight.</w:t>
      </w:r>
    </w:p>
    <w:p>
      <w:pPr>
        <w:pStyle w:val="BodyText"/>
      </w:pPr>
      <w:r>
        <w:t xml:space="preserve">Montreal stands as a critical economic engine within Canada Montreal. It serves as a gateway for international business into North America while maintaining a distinct Francophone identity. This duality creates unique HR challenges that are rarely encountered in other parts of the continent. The Human Resources Manager must navigate the intricacies of the</w:t>
      </w:r>
      <w:r>
        <w:t xml:space="preserve"> </w:t>
      </w:r>
      <w:r>
        <w:rPr>
          <w:iCs/>
          <w:i/>
        </w:rPr>
        <w:t xml:space="preserve">Charte de la langue française</w:t>
      </w:r>
      <w:r>
        <w:t xml:space="preserve"> </w:t>
      </w:r>
      <w:r>
        <w:t xml:space="preserve">(French Language Charter), which mandates specific standards regarding workplace language, all while fostering an inclusive environment for a diverse immigrant population. This paper explores these dynamics, offering insights into how HR leaders in Canada Montreal can effectively bridge the gap between compliance and innovation.</w:t>
      </w:r>
    </w:p>
    <w:bookmarkEnd w:id="21"/>
    <w:bookmarkStart w:id="22" w:name="ii.-the-legal-and-linguistic-framework"/>
    <w:p>
      <w:pPr>
        <w:pStyle w:val="Heading2"/>
      </w:pPr>
      <w:r>
        <w:t xml:space="preserve">II. The Legal and Linguistic Framework</w:t>
      </w:r>
    </w:p>
    <w:p>
      <w:pPr>
        <w:pStyle w:val="FirstParagraph"/>
      </w:pPr>
      <w:r>
        <w:t xml:space="preserve">The most distinct characteristic of the HR landscape in Canada Montreal is its legal framework. Unlike other provinces that operate under common law, Quebec operates under a civil law system based on the Civil Code of Quebec. For the Human Resources Manager, this distinction is paramount. Employment standards, termination procedures, and health and safety regulations differ significantly from those in Ontario or British Columbia.</w:t>
      </w:r>
    </w:p>
    <w:p>
      <w:pPr>
        <w:pStyle w:val="BodyText"/>
      </w:pPr>
      <w:r>
        <w:t xml:space="preserve">Furthermore, language plays a crucial role in HR operations within Canada Montreal. The Human Resources Manager is tasked with ensuring that all employment contracts, internal communications, and disciplinary processes are conducted in French. However, this does not preclude the use of English; rather, it requires a bilingual proficiency from both the management team and the workforce. This linguistic requirement influences recruitment strategies significantly. Companies expanding into Canada Montreal often seek Human Resources Managers who are fluent in both English and French to facilitate seamless communication between headquarters abroad (often based in Toronto or New York) and local staff.</w:t>
      </w:r>
    </w:p>
    <w:p>
      <w:pPr>
        <w:pStyle w:val="BodyText"/>
      </w:pPr>
      <w:r>
        <w:t xml:space="preserve">The enforcement of language laws is strict. Failure to comply can result in significant fines and reputational damage. Therefore, the Human Resources Manager must serve as the primary compliance officer for language legislation, ensuring that signage, software interfaces, and employee handbooks meet statutory requirements. This legal burden adds a layer of complexity that requires continuous education and vigilance from HR professionals.</w:t>
      </w:r>
    </w:p>
    <w:bookmarkEnd w:id="22"/>
    <w:bookmarkStart w:id="23" w:name="Xb86f24172461c26fcc34337c2afec8b7cb61d77"/>
    <w:p>
      <w:pPr>
        <w:pStyle w:val="Heading2"/>
      </w:pPr>
      <w:r>
        <w:t xml:space="preserve">III. Cultural Integration and Diversity Management</w:t>
      </w:r>
    </w:p>
    <w:p>
      <w:pPr>
        <w:pStyle w:val="FirstParagraph"/>
      </w:pPr>
      <w:r>
        <w:t xml:space="preserve">Montreal is one of the most multicultural cities in the world, with a substantial portion of its population consisting of immigrants. This diversity is a tremendous asset for businesses operating in Canada Montreal, offering a wide range of perspectives and skills. However, it also presents management challenges regarding cultural integration and cohesion.</w:t>
      </w:r>
    </w:p>
    <w:p>
      <w:pPr>
        <w:pStyle w:val="BodyText"/>
      </w:pPr>
      <w:r>
        <w:t xml:space="preserve">The Human Resources Manager in this region must be adept at cross-cultural communication. It is not enough to simply hire diverse talent; the HR department must actively foster an inclusive culture that respects varying cultural norms while aligning them with organizational values. This involves designing onboarding programs that address cultural nuances, managing conflict resolution techniques sensitive to different backgrounds, and creating mentorship opportunities that bridge generational and ethnic divides.</w:t>
      </w:r>
    </w:p>
    <w:p>
      <w:pPr>
        <w:pStyle w:val="BodyText"/>
      </w:pPr>
      <w:r>
        <w:t xml:space="preserve">Moreover, the concept of "integration" in Canada Montreal has a specific political and social dimension. The Human Resources Manager must be aware of local sentiments regarding immigration and assimilation. Successful HR strategies in this region often focus on two-way integration: helping new employees adapt to the local culture while also educating existing staff about emerging cultural perspectives. This balanced approach helps mitigate potential tensions and promotes a harmonious workplace environment.</w:t>
      </w:r>
    </w:p>
    <w:bookmarkEnd w:id="23"/>
    <w:bookmarkStart w:id="24" w:name="X117ff2920a57655f209bdba1eba0bb88f6a3940"/>
    <w:p>
      <w:pPr>
        <w:pStyle w:val="Heading2"/>
      </w:pPr>
      <w:r>
        <w:t xml:space="preserve">IV. The Impact of Technology on HR Practices</w:t>
      </w:r>
    </w:p>
    <w:p>
      <w:pPr>
        <w:pStyle w:val="FirstParagraph"/>
      </w:pPr>
      <w:r>
        <w:t xml:space="preserve">The digital transformation of Human Resources is reshaping how managers in Canada Montreal operate. From Applicant Tracking Systems (ATS) to AI-driven recruitment tools, technology is enhancing efficiency and data accuracy. However, the adoption of these technologies must be handled with care regarding privacy laws and employee perception.</w:t>
      </w:r>
    </w:p>
    <w:p>
      <w:pPr>
        <w:pStyle w:val="BodyText"/>
      </w:pPr>
      <w:r>
        <w:t xml:space="preserve">In Canada Montreal, where labor unions are historically strong and influential, the introduction of new HR technologies often requires negotiation with union representatives. The Human Resources Manager must engage in collaborative dialogue to ensure that technological implementations respect worker rights and data privacy. For instance, the use of AI in screening resumes must be audited for bias to ensure compliance with human rights codes.</w:t>
      </w:r>
    </w:p>
    <w:p>
      <w:pPr>
        <w:pStyle w:val="BodyText"/>
      </w:pPr>
      <w:r>
        <w:t xml:space="preserve">Additionally, the rise of remote work has altered the traditional office dynamics. While many companies have returned to hybrid models, the Human Resources Manager must develop policies that accommodate flexible working arrangements while maintaining productivity and team cohesion. This requires new forms of engagement strategies, digital wellness programs, and performance management frameworks that focus on outcomes rather than hours logged.</w:t>
      </w:r>
    </w:p>
    <w:bookmarkEnd w:id="24"/>
    <w:bookmarkStart w:id="25" w:name="X80515eb21fb9430707d97a9d5d0da23a9be8ac7"/>
    <w:p>
      <w:pPr>
        <w:pStyle w:val="Heading2"/>
      </w:pPr>
      <w:r>
        <w:t xml:space="preserve">V. Strategic Role in Talent Acquisition and Retention</w:t>
      </w:r>
    </w:p>
    <w:p>
      <w:pPr>
        <w:pStyle w:val="FirstParagraph"/>
      </w:pPr>
      <w:r>
        <w:t xml:space="preserve">In a competitive talent market, the Human Resources Manager in Canada Montreal plays a crucial role in attracting top-tier talent. This involves highlighting the unique advantages of living and working in Montreal, such as lower cost of living compared to Vancouver or Toronto, vibrant cultural scene, and strong educational institutions. However, it also requires competitive compensation packages that account for inflation and market trends.</w:t>
      </w:r>
    </w:p>
    <w:p>
      <w:pPr>
        <w:pStyle w:val="BodyText"/>
      </w:pPr>
      <w:r>
        <w:t xml:space="preserve">Retention strategies are equally important. High turnover rates can be costly and disruptive. HR managers must conduct regular stay interviews to understand employee satisfaction drivers. Given the high demand for skilled workers in sectors like artificial intelligence, gaming, and aerospace, retention often hinges on career development opportunities, flexible benefits, and a positive corporate culture.</w:t>
      </w:r>
    </w:p>
    <w:bookmarkEnd w:id="25"/>
    <w:bookmarkStart w:id="26" w:name="vi.-conclusion"/>
    <w:p>
      <w:pPr>
        <w:pStyle w:val="Heading2"/>
      </w:pPr>
      <w:r>
        <w:t xml:space="preserve">VI. Conclusion</w:t>
      </w:r>
    </w:p>
    <w:p>
      <w:pPr>
        <w:pStyle w:val="FirstParagraph"/>
      </w:pPr>
      <w:r>
        <w:t xml:space="preserve">The role of the Human Resources Manager in Canada Montreal is multifaceted and demanding. It requires a professional who is legally knowledgeable about Quebec’s unique civil law system and language laws, culturally sensitive to a diverse population, and technologically adept in managing digital HR tools. As businesses continue to evolve, the Human Resources Manager will remain central to navigating these complexities.</w:t>
      </w:r>
    </w:p>
    <w:p>
      <w:pPr>
        <w:pStyle w:val="BodyText"/>
      </w:pPr>
      <w:r>
        <w:t xml:space="preserve">Future research should focus on the long-term impacts of generative AI on bilingual HR practices in Canada Montreal and how emerging workforce demographics are reshaping labor relations. By staying ahead of these trends, organizations can leverage their human capital effectively, ensuring sustainable growth and success in this dynamic region.</w:t>
      </w:r>
    </w:p>
    <w:bookmarkEnd w:id="26"/>
    <w:bookmarkStart w:id="27" w:name="vii.-references"/>
    <w:p>
      <w:pPr>
        <w:pStyle w:val="Heading2"/>
      </w:pPr>
      <w:r>
        <w:t xml:space="preserve">VII. References</w:t>
      </w:r>
    </w:p>
    <w:p>
      <w:pPr>
        <w:numPr>
          <w:ilvl w:val="0"/>
          <w:numId w:val="1001"/>
        </w:numPr>
        <w:pStyle w:val="Compact"/>
      </w:pPr>
      <w:r>
        <w:t xml:space="preserve">Ministère du Travail du Québec. (2023). *Guidelines on the Application of the Charter of the French Language in Employment*.</w:t>
      </w:r>
    </w:p>
    <w:p>
      <w:pPr>
        <w:numPr>
          <w:ilvl w:val="0"/>
          <w:numId w:val="1001"/>
        </w:numPr>
        <w:pStyle w:val="Compact"/>
      </w:pPr>
      <w:r>
        <w:t xml:space="preserve">Pierre, J., &amp; Dubois, M. (2021). "Cross-Cultural Management in Francophone North America." *Journal of International HR Practices*, 15(3), 45-67.</w:t>
      </w:r>
    </w:p>
    <w:p>
      <w:pPr>
        <w:numPr>
          <w:ilvl w:val="0"/>
          <w:numId w:val="1001"/>
        </w:numPr>
        <w:pStyle w:val="Compact"/>
      </w:pPr>
      <w:r>
        <w:t xml:space="preserve">Royal Commission on Bilingualism and Biculturalism. (2019). *The Identity Crisis: A Review of Modern Labor Trends*.</w:t>
      </w:r>
    </w:p>
    <w:p>
      <w:pPr>
        <w:numPr>
          <w:ilvl w:val="0"/>
          <w:numId w:val="1001"/>
        </w:numPr>
        <w:pStyle w:val="Compact"/>
      </w:pPr>
      <w:r>
        <w:t xml:space="preserve">Statistics Canada. (2022). *Workforce Diversity and Economic Growth in Major Canadian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Canada Montreal: Navigating Cultural Complexity and Technological Integration</dc:title>
  <dc:creator/>
  <dc:language>en</dc:language>
  <cp:keywords/>
  <dcterms:created xsi:type="dcterms:W3CDTF">2026-07-29T07:20:34Z</dcterms:created>
  <dcterms:modified xsi:type="dcterms:W3CDTF">2026-07-29T07:20:34Z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