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Pacific</w:t>
      </w:r>
      <w:r>
        <w:t xml:space="preserve"> </w:t>
      </w:r>
      <w:r>
        <w:t xml:space="preserve">Northwest: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9" w:name="Xc6d3d4de1162c88f074c0d30a68114416fed01e"/>
    <w:p>
      <w:pPr>
        <w:pStyle w:val="Heading1"/>
      </w:pPr>
      <w:r>
        <w:t xml:space="preserve">Navigating the Modern Workplace: The Evolving Role of the Human Resources Manager in Canada Vancouver</w:t>
      </w:r>
    </w:p>
    <w:p>
      <w:pPr>
        <w:pStyle w:val="FirstParagraph"/>
      </w:pPr>
      <w:r>
        <w:rPr>
          <w:bCs/>
          <w:b/>
        </w:rPr>
        <w:t xml:space="preserve">A Conference Paper Presented at:</w:t>
      </w:r>
      <w:r>
        <w:br/>
      </w:r>
      <w:r>
        <w:t xml:space="preserve">The Annual Summit on Pacific Rim Business and Labor Practices</w:t>
      </w:r>
      <w:r>
        <w:br/>
      </w:r>
      <w:r>
        <w:rPr>
          <w:iCs/>
          <w:i/>
        </w:rPr>
        <w:t xml:space="preserve">Vancouver, British Columbia</w:t>
      </w:r>
    </w:p>
    <w:p>
      <w:pPr>
        <w:pStyle w:val="BodyText"/>
      </w:pPr>
      <w:r>
        <w:rPr>
          <w:bCs/>
          <w:b/>
        </w:rPr>
        <w:t xml:space="preserve">Author:</w:t>
      </w:r>
      <w:r>
        <w:br/>
      </w:r>
      <w:r>
        <w:t xml:space="preserve">[Your Name/Organization]</w:t>
      </w:r>
      <w:r>
        <w:br/>
      </w:r>
      <w:r>
        <w:t xml:space="preserve">[Date]</w:t>
      </w:r>
    </w:p>
    <w:bookmarkStart w:id="20" w:name="abstract"/>
    <w:p>
      <w:pPr>
        <w:pStyle w:val="Heading3"/>
      </w:pPr>
      <w:r>
        <w:t xml:space="preserve">Abstract</w:t>
      </w:r>
    </w:p>
    <w:p>
      <w:pPr>
        <w:pStyle w:val="FirstParagraph"/>
      </w:pPr>
      <w:r>
        <w:t xml:space="preserve">This paper examines the critical function of the Human Resources Manager within the unique economic and cultural context of Canada Vancouver. As a global hub for trade, technology, and sustainability, Vancouver presents distinct challenges and opportunities for workforce management. This document analyzes how modern Human Resources Managers must adapt to local labor laws, diverse demographic shifts, and post-pandemic workplace dynamics. By focusing on strategic talent acquisition, employee well-being frameworks aligned with Canadian values of equity and inclusion, the paper argues that the Human Resources Manager is no longer merely an administrative role but a central strategic partner in driving organizational success in Canada Vancouver.</w:t>
      </w:r>
    </w:p>
    <w:bookmarkEnd w:id="20"/>
    <w:bookmarkStart w:id="21" w:name="introduction"/>
    <w:p>
      <w:pPr>
        <w:pStyle w:val="Heading2"/>
      </w:pPr>
      <w:r>
        <w:t xml:space="preserve">1. Introduction</w:t>
      </w:r>
    </w:p>
    <w:p>
      <w:pPr>
        <w:pStyle w:val="FirstParagraph"/>
      </w:pPr>
      <w:r>
        <w:t xml:space="preserve">The business landscape of North America is undergoing a profound transformation, driven by digitalization, globalization, and shifting societal expectations. Nowhere is this shift more palpable than in the Pacific Northwest. Canada Vancouver has emerged as one of the most dynamic economic centers on the continent, characterized by a thriving tech sector, robust natural resource industries, and a growing service economy. However, with this growth comes significant complexity in managing human capital effectively.</w:t>
      </w:r>
    </w:p>
    <w:p>
      <w:pPr>
        <w:pStyle w:val="BodyText"/>
      </w:pPr>
      <w:r>
        <w:t xml:space="preserve">In this context, the role of the Human Resources Manager has transcended traditional personnel administration. Today’s professionals in Canada Vancouver are tasked with navigating a complex web of federal and provincial regulations, fostering inclusive workplaces amidst increasing multiculturalism, and retaining top talent in a competitive market. This conference paper aims to dissect these responsibilities, offering insights into how Human Resources Managers can leverage strategic initiatives to support organizational resilience and growth specifically within the Canadian British Columbia framework.</w:t>
      </w:r>
    </w:p>
    <w:bookmarkEnd w:id="21"/>
    <w:bookmarkStart w:id="22" w:name="the-unique-context-of-canada-vancouver"/>
    <w:p>
      <w:pPr>
        <w:pStyle w:val="Heading2"/>
      </w:pPr>
      <w:r>
        <w:t xml:space="preserve">2. The Unique Context of Canada Vancouver</w:t>
      </w:r>
    </w:p>
    <w:p>
      <w:pPr>
        <w:pStyle w:val="FirstParagraph"/>
      </w:pPr>
      <w:r>
        <w:t xml:space="preserve">To understand the specific demands placed on a Human Resources Manager in this region, one must first appreciate the distinct characteristics of Canada Vancouver. Unlike other major metropolitan areas, Vancouver boasts a unique blend of East Asian cultural influence, Indigenous heritage, and Western Canadian work ethics. This diversity is not merely demographic; it is a strategic asset that requires nuanced management.</w:t>
      </w:r>
    </w:p>
    <w:p>
      <w:pPr>
        <w:pStyle w:val="BodyText"/>
      </w:pPr>
      <w:r>
        <w:t xml:space="preserve">Furthermore, the local labor market in Canada Vancouver is influenced by high standards of living and stringent employment protections under the British Columbia Employment Standards Act. The Human Resources Manager must be intimately familiar with these regulations to mitigate risk while ensuring compliance. Additionally, the city’s commitment to sustainability and environmental stewardship means that organizational culture increasingly reflects these values, requiring HR strategies that align corporate purpose with employee values.</w:t>
      </w:r>
    </w:p>
    <w:bookmarkEnd w:id="22"/>
    <w:bookmarkStart w:id="23" w:name="Xc477f997cac8452e0e2cbb76109879c94aac1a5"/>
    <w:p>
      <w:pPr>
        <w:pStyle w:val="Heading2"/>
      </w:pPr>
      <w:r>
        <w:t xml:space="preserve">3. Strategic Talent Acquisition and Retention</w:t>
      </w:r>
    </w:p>
    <w:p>
      <w:pPr>
        <w:pStyle w:val="FirstParagraph"/>
      </w:pPr>
      <w:r>
        <w:t xml:space="preserve">In a city where skilled labor is often in short supply relative to demand, the Human Resources Manager plays a pivotal role in talent acquisition. This goes beyond posting job advertisements; it involves building an employer brand that resonates with both local and international candidates. In Canada Vancouver, candidates are increasingly seeking employers who demonstrate genuine commitment to diversity, equity, and inclusion (DEI).</w:t>
      </w:r>
    </w:p>
    <w:p>
      <w:pPr>
        <w:pStyle w:val="BodyText"/>
      </w:pPr>
      <w:r>
        <w:t xml:space="preserve">Human Resources Managers must implement recruitment strategies that actively seek out underrepresented groups, including Indigenous peoples and visible minorities. This is not only a matter of social responsibility but also a business imperative. Diverse teams have been shown to drive innovation and better reflect the customer base in global markets such as Asia-Pacific, which are crucial trade partners for Vancouver-based companies.</w:t>
      </w:r>
    </w:p>
    <w:p>
      <w:pPr>
        <w:pStyle w:val="BodyText"/>
      </w:pPr>
      <w:r>
        <w:t xml:space="preserve">Retention is equally challenging. The "war for talent" in Canada Vancouver requires Human Resources Managers to go beyond competitive salaries. They must design holistic compensation packages that include wellness benefits, flexible work arrangements, and professional development opportunities. Given the high cost of housing and living in the region, benefits such as transportation subsidies or housing assistance programs can significantly impact employee satisfaction and loyalty.</w:t>
      </w:r>
    </w:p>
    <w:bookmarkEnd w:id="23"/>
    <w:bookmarkStart w:id="24" w:name="navigating-remote-work-and-hybrid-models"/>
    <w:p>
      <w:pPr>
        <w:pStyle w:val="Heading2"/>
      </w:pPr>
      <w:r>
        <w:t xml:space="preserve">4. Navigating Remote Work and Hybrid Models</w:t>
      </w:r>
    </w:p>
    <w:p>
      <w:pPr>
        <w:pStyle w:val="FirstParagraph"/>
      </w:pPr>
      <w:r>
        <w:t xml:space="preserve">The post-pandemic era has permanently altered work dynamics. In Canada Vancouver, where commuting across the metropolitan area can be time-consuming due to geographical constraints like mountains and waterways, flexibility is highly valued. The Human Resources Manager is now responsible for designing hybrid work policies that maintain productivity while respecting work-life balance.</w:t>
      </w:r>
    </w:p>
    <w:p>
      <w:pPr>
        <w:pStyle w:val="BodyText"/>
      </w:pPr>
      <w:r>
        <w:t xml:space="preserve">This shift requires a reimagining of corporate culture. How does one foster team cohesion when employees are distributed? How does one ensure equitable treatment between remote and in-office staff? These are questions at the forefront of every Human Resources Manager’s mind in Canada Vancouver. Effective HR leadership involves establishing clear communication protocols, investing in digital collaboration tools, and training managers on leading distributed teams.</w:t>
      </w:r>
    </w:p>
    <w:p>
      <w:pPr>
        <w:pStyle w:val="BodyText"/>
      </w:pPr>
      <w:r>
        <w:t xml:space="preserve">Moreover, legal considerations regarding remote work across provincial or international boundaries must be addressed. A Human Resources Manager operating in Canada Vancouver must ensure that remote employees are compliant with local labor laws if they reside within British Columbia, adding another layer of complexity to the role.</w:t>
      </w:r>
    </w:p>
    <w:bookmarkEnd w:id="24"/>
    <w:bookmarkStart w:id="25" w:name="X46745617a08edcab2c061ee5bc99599b37a66a8"/>
    <w:p>
      <w:pPr>
        <w:pStyle w:val="Heading2"/>
      </w:pPr>
      <w:r>
        <w:t xml:space="preserve">5. Diversity, Equity, and Inclusion as a Core Strategy</w:t>
      </w:r>
    </w:p>
    <w:p>
      <w:pPr>
        <w:pStyle w:val="FirstParagraph"/>
      </w:pPr>
      <w:r>
        <w:t xml:space="preserve">In Canada Vancouver, diversity is not just a buzzword; it is a structural reality. The Human Resources Manager must lead initiatives that promote genuine inclusion rather than superficial representation. This involves auditing hiring practices for unconscious bias, implementing mentorship programs for marginalized groups, and creating safe spaces for open dialogue regarding race, gender identity, and sexual orientation.</w:t>
      </w:r>
    </w:p>
    <w:p>
      <w:pPr>
        <w:pStyle w:val="BodyText"/>
      </w:pPr>
      <w:r>
        <w:t xml:space="preserve">Indigenous reconciliation is also a critical component of HR strategy in this region. Human Resources Managers must work closely with Indigenous communities to create pathways for employment and ensure that organizational practices respect Treaty rights and Indigenous protocols. By integrating these values into the core of their management philosophy, Human Resources Managers contribute to the broader social fabric of Canada Vancouver.</w:t>
      </w:r>
    </w:p>
    <w:bookmarkEnd w:id="25"/>
    <w:bookmarkStart w:id="26" w:name="Xcff4bc9f61b98ed9e66b32f4b6384c4b1f585ac"/>
    <w:p>
      <w:pPr>
        <w:pStyle w:val="Heading2"/>
      </w:pPr>
      <w:r>
        <w:t xml:space="preserve">6. The Future of Work: Continuous Learning and Adaptability</w:t>
      </w:r>
    </w:p>
    <w:p>
      <w:pPr>
        <w:pStyle w:val="FirstParagraph"/>
      </w:pPr>
      <w:r>
        <w:t xml:space="preserve">The rapid pace of technological change necessitates a culture of lifelong learning. In Canada Vancouver, where tech startups and established enterprises coexist, the Human Resources Manager must facilitate continuous upskilling and reskilling programs. This ensures that the workforce remains competitive in a global marketplace.</w:t>
      </w:r>
    </w:p>
    <w:p>
      <w:pPr>
        <w:pStyle w:val="BodyText"/>
      </w:pPr>
      <w:r>
        <w:t xml:space="preserve">Furthermore, as automation and artificial intelligence reshape job descriptions, HR professionals must be proactive in managing change. This includes transparent communication about potential job displacements and providing support for career transitions within the organization. The Human Resources Manager acts as a change agent, guiding employees through uncertainty with empathy and clarity.</w:t>
      </w:r>
    </w:p>
    <w:bookmarkEnd w:id="26"/>
    <w:bookmarkStart w:id="27" w:name="conclusion"/>
    <w:p>
      <w:pPr>
        <w:pStyle w:val="Heading2"/>
      </w:pPr>
      <w:r>
        <w:t xml:space="preserve">7. Conclusion</w:t>
      </w:r>
    </w:p>
    <w:p>
      <w:pPr>
        <w:pStyle w:val="FirstParagraph"/>
      </w:pPr>
      <w:r>
        <w:t xml:space="preserve">The role of the Human Resources Manager in Canada Vancouver is more critical than ever before. It requires a sophisticated blend of legal expertise, cultural intelligence, strategic foresight, and empathetic leadership. As we look to the future, organizations that empower their Human Resources Managers with the resources and authority to shape culture will be best positioned to thrive.</w:t>
      </w:r>
    </w:p>
    <w:p>
      <w:pPr>
        <w:pStyle w:val="BodyText"/>
      </w:pPr>
      <w:r>
        <w:t xml:space="preserve">In conclusion, the Human Resources Manager is not merely a supporter of business operations but a driver of strategic value. By addressing the unique challenges and leveraging the distinct advantages of doing business in Canada Vancouver, HR leaders can build resilient, inclusive, and high-performing organizations. As we continue to navigate an evolving global landscape, it is imperative that we recognize and elevate this role within our corporate structures.</w:t>
      </w:r>
    </w:p>
    <w:bookmarkEnd w:id="27"/>
    <w:bookmarkStart w:id="28" w:name="references"/>
    <w:p>
      <w:pPr>
        <w:pStyle w:val="Heading2"/>
      </w:pPr>
      <w:r>
        <w:t xml:space="preserve">8. References</w:t>
      </w:r>
    </w:p>
    <w:p>
      <w:pPr>
        <w:pStyle w:val="FirstParagraph"/>
      </w:pPr>
      <w:r>
        <w:rPr>
          <w:iCs/>
          <w:i/>
        </w:rPr>
        <w:t xml:space="preserve">Note: This is a simulated reference list for the purpose of this conference paper format.</w:t>
      </w:r>
    </w:p>
    <w:p>
      <w:pPr>
        <w:numPr>
          <w:ilvl w:val="0"/>
          <w:numId w:val="1001"/>
        </w:numPr>
        <w:pStyle w:val="Compact"/>
      </w:pPr>
      <w:r>
        <w:t xml:space="preserve">- British Columbia Employment Standards Branch. (2023). *Guide to the Employment Standards Act*. Government of British Columbia.</w:t>
      </w:r>
    </w:p>
    <w:p>
      <w:pPr>
        <w:numPr>
          <w:ilvl w:val="0"/>
          <w:numId w:val="1001"/>
        </w:numPr>
        <w:pStyle w:val="Compact"/>
      </w:pPr>
      <w:r>
        <w:t xml:space="preserve">- Canadian Human Rights Commission. (2022). *Human Rights in the Workplace: A Guide for Employers and Employees.*</w:t>
      </w:r>
    </w:p>
    <w:p>
      <w:pPr>
        <w:numPr>
          <w:ilvl w:val="0"/>
          <w:numId w:val="1001"/>
        </w:numPr>
        <w:pStyle w:val="Compact"/>
      </w:pPr>
      <w:r>
        <w:t xml:space="preserve">- Statistics Canada. (2023). *Labour Force Survey, Vancouver Census Metropolitan Area.*</w:t>
      </w:r>
    </w:p>
    <w:p>
      <w:pPr>
        <w:numPr>
          <w:ilvl w:val="0"/>
          <w:numId w:val="1001"/>
        </w:numPr>
        <w:pStyle w:val="Compact"/>
      </w:pPr>
      <w:r>
        <w:t xml:space="preserve">- Deloitte Insights. (2023). *The State of the Global Workplace: North America Edition.</w:t>
      </w:r>
    </w:p>
    <w:p>
      <w:pPr>
        <w:numPr>
          <w:ilvl w:val="0"/>
          <w:numId w:val="1001"/>
        </w:numPr>
        <w:pStyle w:val="Compact"/>
      </w:pPr>
      <w:r>
        <w:t xml:space="preserve">- Greater Vancouver Regional District. (2021). *Regional Housing Needs Assessment and Strategic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the Pacific Northwest: A Conference Paper on the Role of the Human Resources Manager in Canada Vancouver</dc:title>
  <dc:creator/>
  <dc:language>en</dc:language>
  <cp:keywords/>
  <dcterms:created xsi:type="dcterms:W3CDTF">2026-07-29T09:52:27Z</dcterms:created>
  <dcterms:modified xsi:type="dcterms:W3CDTF">2026-07-29T09:52:27Z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