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Chile</w:t>
      </w:r>
      <w:r>
        <w:t xml:space="preserve"> </w:t>
      </w:r>
      <w:r>
        <w:t xml:space="preserve">Santiago</w:t>
      </w:r>
    </w:p>
    <w:bookmarkStart w:id="27" w:name="Xec058e13540f568e3efa0f9e10d87625fa0e541"/>
    <w:p>
      <w:pPr>
        <w:pStyle w:val="Heading1"/>
      </w:pPr>
      <w:r>
        <w:t xml:space="preserve">The Strategic Evolution of the Human Resources Manager in Chile Santiago</w:t>
      </w:r>
    </w:p>
    <w:p>
      <w:pPr>
        <w:pStyle w:val="FirstParagraph"/>
      </w:pPr>
      <w:r>
        <w:t xml:space="preserve">A Conference Paper on Organizational Dynamics in the Chilean Capital</w:t>
      </w:r>
      <w:r>
        <w:br/>
      </w:r>
      <w:r>
        <w:br/>
      </w:r>
      <w:r>
        <w:t xml:space="preserve">Presented at the International Summit on Latin American Business Management, 2023</w:t>
      </w:r>
    </w:p>
    <w:p>
      <w:pPr>
        <w:pStyle w:val="BodyText"/>
      </w:pPr>
      <w:r>
        <w:rPr>
          <w:bCs/>
          <w:b/>
        </w:rPr>
        <w:t xml:space="preserve">Abstract:</w:t>
      </w:r>
      <w:r>
        <w:t xml:space="preserve"> </w:t>
      </w:r>
      <w:r>
        <w:t xml:space="preserve">This paper explores the transformative role of the</w:t>
      </w:r>
      <w:r>
        <w:t xml:space="preserve"> </w:t>
      </w:r>
      <w:r>
        <w:rPr>
          <w:bCs/>
          <w:b/>
        </w:rPr>
        <w:t xml:space="preserve">Human Resources Manager</w:t>
      </w:r>
      <w:r>
        <w:t xml:space="preserve"> </w:t>
      </w:r>
      <w:r>
        <w:t xml:space="preserve">within the unique socio-economic landscape of Chile Santiago. As a hub for multinational corporations and local innovation in South America, Chile Santiago presents a distinct set of challenges regarding labor laws, cultural integration, and technological adoption. The study argues that modern HR management has shifted from administrative compliance to strategic partnership, particularly in navigating the specific regulatory environment of Chile while fostering an inclusive workplace culture that mirrors the global standards expected by international stakeholders.</w:t>
      </w:r>
    </w:p>
    <w:p>
      <w:pPr>
        <w:pStyle w:val="BodyText"/>
      </w:pPr>
      <w:r>
        <w:rPr>
          <w:bCs/>
          <w:b/>
        </w:rPr>
        <w:t xml:space="preserve">Keywords:</w:t>
      </w:r>
      <w:r>
        <w:t xml:space="preserve"> </w:t>
      </w:r>
      <w:r>
        <w:t xml:space="preserve">Human Resources Manager, Chile Santiago, Labor Law Compliance, Strategic HRM, Cultural Diversity.</w:t>
      </w:r>
    </w:p>
    <w:bookmarkStart w:id="20" w:name="introduction"/>
    <w:p>
      <w:pPr>
        <w:pStyle w:val="Heading2"/>
      </w:pPr>
      <w:r>
        <w:t xml:space="preserve">Introduction</w:t>
      </w:r>
    </w:p>
    <w:p>
      <w:pPr>
        <w:pStyle w:val="FirstParagraph"/>
      </w:pPr>
      <w:r>
        <w:t xml:space="preserve">In the contemporary corporate ecosystem of South America few cities demonstrate as potent a blend of economic growth and cultural complexity as Chile Santiago. As the capital and largest city of Chile, this metropolis serves as the nerve center for national commerce, attracting both domestic enterprises and a significant influx of multinational corporations seeking to establish their Latin American headquarters. Within this vibrant setting, the position of</w:t>
      </w:r>
      <w:r>
        <w:t xml:space="preserve"> </w:t>
      </w:r>
      <w:r>
        <w:rPr>
          <w:bCs/>
          <w:b/>
        </w:rPr>
        <w:t xml:space="preserve">Human Resources Manager</w:t>
      </w:r>
      <w:r>
        <w:t xml:space="preserve"> </w:t>
      </w:r>
      <w:r>
        <w:t xml:space="preserve">has undergone a profound metamorphosis. No longer confined to payroll processing and recruitment logistics, the modern HR leader in Chile Santiago is expected to be a strategic architect of organizational culture.</w:t>
      </w:r>
    </w:p>
    <w:p>
      <w:pPr>
        <w:pStyle w:val="BodyText"/>
      </w:pPr>
      <w:r>
        <w:t xml:space="preserve">This paper aims to dissect the multifaceted responsibilities of the</w:t>
      </w:r>
      <w:r>
        <w:t xml:space="preserve"> </w:t>
      </w:r>
      <w:r>
        <w:rPr>
          <w:bCs/>
          <w:b/>
        </w:rPr>
        <w:t xml:space="preserve">Human Resources Manager</w:t>
      </w:r>
      <w:r>
        <w:t xml:space="preserve"> </w:t>
      </w:r>
      <w:r>
        <w:t xml:space="preserve">operating specifically within Chile Santiago. It examines how local labor regulations, such as those governed by the Ministry of Labor, intersect with global best practices. Furthermore, it highlights how understanding the local context is essential for retaining talent and driving productivity in a competitive market.</w:t>
      </w:r>
    </w:p>
    <w:bookmarkEnd w:id="20"/>
    <w:bookmarkStart w:id="21" w:name="Xb7ec38701abedf2f1675830844f772de2b946c0"/>
    <w:p>
      <w:pPr>
        <w:pStyle w:val="Heading2"/>
      </w:pPr>
      <w:r>
        <w:t xml:space="preserve">The Regulatory Landscape: Navigating Chilean Labor Law</w:t>
      </w:r>
    </w:p>
    <w:p>
      <w:pPr>
        <w:pStyle w:val="FirstParagraph"/>
      </w:pPr>
      <w:r>
        <w:t xml:space="preserve">To comprehend the role of any</w:t>
      </w:r>
      <w:r>
        <w:t xml:space="preserve"> </w:t>
      </w:r>
      <w:r>
        <w:rPr>
          <w:bCs/>
          <w:b/>
        </w:rPr>
        <w:t xml:space="preserve">Human Resources Manager</w:t>
      </w:r>
      <w:r>
        <w:t xml:space="preserve">, one must first understand the legal framework within which they operate. Chile boasts one of the most stable economies in Latin America, yet its labor legislation is rigorous and detailed. For a HR professional stationed in Chile Santiago, mastery of these laws is not merely optional; it is existential.</w:t>
      </w:r>
    </w:p>
    <w:p>
      <w:pPr>
        <w:pStyle w:val="BodyText"/>
      </w:pPr>
      <w:r>
        <w:t xml:space="preserve">The introduction of recent reforms regarding occupational risk prevention (Ley de Prevención de Riesgos Laborales) and the ongoing debates surrounding unionization rights require constant vigilance. The</w:t>
      </w:r>
      <w:r>
        <w:t xml:space="preserve"> </w:t>
      </w:r>
      <w:r>
        <w:rPr>
          <w:bCs/>
          <w:b/>
        </w:rPr>
        <w:t xml:space="preserve">Human Resources Manager</w:t>
      </w:r>
      <w:r>
        <w:t xml:space="preserve"> </w:t>
      </w:r>
      <w:r>
        <w:t xml:space="preserve">acts as the primary interface between corporate headquarters in New York or Madrid and the legal realities of Santiago. They must ensure that employment contracts, severance packages (finiquito), and working hours comply strictly with Chilean standards while aligning with global corporate policies. This dual compliance creates a complex balancing act, requiring nuanced communication skills to translate local obligations into international strategic goals.</w:t>
      </w:r>
    </w:p>
    <w:bookmarkEnd w:id="21"/>
    <w:bookmarkStart w:id="22" w:name="cultural-dynamics-and-talent-retention"/>
    <w:p>
      <w:pPr>
        <w:pStyle w:val="Heading2"/>
      </w:pPr>
      <w:r>
        <w:t xml:space="preserve">Cultural Dynamics and Talent Retention</w:t>
      </w:r>
    </w:p>
    <w:p>
      <w:pPr>
        <w:pStyle w:val="FirstParagraph"/>
      </w:pPr>
      <w:r>
        <w:t xml:space="preserve">Beyond legal compliance, the cultural fabric of Chile Santiago presents unique opportunities and challenges. The business culture in Chile is characterized by a high context communication style, where relationships and hierarchy play significant roles. Unlike the direct communication styles found in North America or Northern Europe, professionals in Chile Santiago value personal connection and trust before business transactions proceed.</w:t>
      </w:r>
    </w:p>
    <w:p>
      <w:pPr>
        <w:pStyle w:val="BodyText"/>
      </w:pPr>
      <w:r>
        <w:t xml:space="preserve">Consequently, the</w:t>
      </w:r>
      <w:r>
        <w:t xml:space="preserve"> </w:t>
      </w:r>
      <w:r>
        <w:rPr>
          <w:bCs/>
          <w:b/>
        </w:rPr>
        <w:t xml:space="preserve">Human Resources Manager</w:t>
      </w:r>
      <w:r>
        <w:t xml:space="preserve"> </w:t>
      </w:r>
      <w:r>
        <w:t xml:space="preserve">must be culturally astute. They are tasked with bridging the gap between expatriate executives and local employees. Misunderstandings often arise when global management styles are imposed without adaptation to the local context. An effective HR leader in Chile Santiago acts as a cultural mediator, fostering an environment where diversity is not just tolerated but leveraged for innovation. This involves designing benefits packages that resonate with local values, such as strong emphasis on family leave and community engagement initiatives.</w:t>
      </w:r>
    </w:p>
    <w:bookmarkEnd w:id="22"/>
    <w:bookmarkStart w:id="23" w:name="X2bf6df8d2fc8d1712edfb54eb29a98f362fb3ac"/>
    <w:p>
      <w:pPr>
        <w:pStyle w:val="Heading2"/>
      </w:pPr>
      <w:r>
        <w:t xml:space="preserve">The Impact of Technology and Digital Transformation</w:t>
      </w:r>
    </w:p>
    <w:p>
      <w:pPr>
        <w:pStyle w:val="FirstParagraph"/>
      </w:pPr>
      <w:r>
        <w:t xml:space="preserve">In recent years, Chile Santiago has emerged as a fintech hub in South America, driving a wave of digital transformation across all sectors. This technological shift has radically altered the function of the</w:t>
      </w:r>
      <w:r>
        <w:t xml:space="preserve"> </w:t>
      </w:r>
      <w:r>
        <w:rPr>
          <w:bCs/>
          <w:b/>
        </w:rPr>
        <w:t xml:space="preserve">Human Resources Manager</w:t>
      </w:r>
      <w:r>
        <w:t xml:space="preserve">. The adoption of HR Information Systems (HRIS) and AI-driven recruitment tools is no longer futuristic; it is current standard practice.</w:t>
      </w:r>
    </w:p>
    <w:p>
      <w:pPr>
        <w:pStyle w:val="BodyText"/>
      </w:pPr>
      <w:r>
        <w:t xml:space="preserve">In Chile Santiago, where internet connectivity is high and digital literacy among the workforce is robust, HR managers are utilizing data analytics to predict turnover rates, assess employee engagement, and optimize workforce planning. The modern</w:t>
      </w:r>
      <w:r>
        <w:t xml:space="preserve"> </w:t>
      </w:r>
      <w:r>
        <w:rPr>
          <w:bCs/>
          <w:b/>
        </w:rPr>
        <w:t xml:space="preserve">Human Resources Manager</w:t>
      </w:r>
      <w:r>
        <w:t xml:space="preserve"> </w:t>
      </w:r>
      <w:r>
        <w:t xml:space="preserve">must be tech-savvy enough to implement these systems while maintaining the human touch that defines effective leadership. The challenge lies in digitizing administrative processes without dehumanizing the employee experience.</w:t>
      </w:r>
    </w:p>
    <w:bookmarkEnd w:id="23"/>
    <w:bookmarkStart w:id="24" w:name="X76da206c35ac55a0b5d85e84622a4de9f95862c"/>
    <w:p>
      <w:pPr>
        <w:pStyle w:val="Heading2"/>
      </w:pPr>
      <w:r>
        <w:t xml:space="preserve">Diversity, Equity, and Inclusion (DEI) Challenges</w:t>
      </w:r>
    </w:p>
    <w:p>
      <w:pPr>
        <w:pStyle w:val="FirstParagraph"/>
      </w:pPr>
      <w:r>
        <w:t xml:space="preserve">As global awareness of social issues grows, companies operating in Chile Santiago face increasing pressure to adopt robust Diversity, Equity, and Inclusion (DEI) frameworks. However, this adoption must be contextualized. While gender parity initiatives are gaining traction among women in leadership roles within the city's financial district, other forms of diversity regarding indigenous representation or disability inclusion require more sensitive and tailored approaches.</w:t>
      </w:r>
    </w:p>
    <w:p>
      <w:pPr>
        <w:pStyle w:val="BodyText"/>
      </w:pPr>
      <w:r>
        <w:t xml:space="preserve">The role of the</w:t>
      </w:r>
      <w:r>
        <w:t xml:space="preserve"> </w:t>
      </w:r>
      <w:r>
        <w:rPr>
          <w:bCs/>
          <w:b/>
        </w:rPr>
        <w:t xml:space="preserve">Human Resources Manager</w:t>
      </w:r>
      <w:r>
        <w:t xml:space="preserve"> </w:t>
      </w:r>
      <w:r>
        <w:t xml:space="preserve">here is pivotal. They must design training programs that address unconscious bias while respecting local cultural norms. In Chile Santiago, progressive HR leaders are working to create spaces for dialogue that encourage openness without imposing external ideological frameworks aggressively. This subtle approach ensures sustainable change rather than superficial compliance.</w:t>
      </w:r>
    </w:p>
    <w:bookmarkEnd w:id="24"/>
    <w:bookmarkStart w:id="25" w:name="conclusion"/>
    <w:p>
      <w:pPr>
        <w:pStyle w:val="Heading2"/>
      </w:pPr>
      <w:r>
        <w:t xml:space="preserve">Conclusion</w:t>
      </w:r>
    </w:p>
    <w:p>
      <w:pPr>
        <w:pStyle w:val="FirstParagraph"/>
      </w:pPr>
      <w:r>
        <w:t xml:space="preserve">In conclusion, the position of the</w:t>
      </w:r>
      <w:r>
        <w:t xml:space="preserve"> </w:t>
      </w:r>
      <w:r>
        <w:rPr>
          <w:bCs/>
          <w:b/>
        </w:rPr>
        <w:t xml:space="preserve">Human Resources Manager</w:t>
      </w:r>
      <w:r>
        <w:t xml:space="preserve"> </w:t>
      </w:r>
      <w:r>
        <w:t xml:space="preserve">in Chile Santiago is one of critical strategic importance. It requires a unique synthesis of legal expertise, cultural intelligence, technological proficiency, and ethical leadership. As Chile continues to solidify its position as a gateway to Latin America for global business, the HR professional in this capital city will remain at the forefront of organizational change.</w:t>
      </w:r>
    </w:p>
    <w:p>
      <w:pPr>
        <w:pStyle w:val="BodyText"/>
      </w:pPr>
      <w:r>
        <w:t xml:space="preserve">The future belongs to HR managers who can seamlessly integrate local nuances with global standards. By understanding the specific dynamics of Chile Santiago, these professionals contribute not only to employee satisfaction but also to the broader economic and social stability of the nation. For organizations looking to thrive in this region, investing in high-caliber Human Resources Management is not merely an operational necessity; it is a competitive advantage that defines long-term success.</w:t>
      </w:r>
    </w:p>
    <w:bookmarkEnd w:id="25"/>
    <w:bookmarkStart w:id="26" w:name="references"/>
    <w:p>
      <w:pPr>
        <w:pStyle w:val="Heading2"/>
      </w:pPr>
      <w:r>
        <w:t xml:space="preserve">References</w:t>
      </w:r>
    </w:p>
    <w:p>
      <w:pPr>
        <w:numPr>
          <w:ilvl w:val="0"/>
          <w:numId w:val="1001"/>
        </w:numPr>
        <w:pStyle w:val="Compact"/>
      </w:pPr>
      <w:r>
        <w:t xml:space="preserve">Centro de Desarrollo del Emprendimiento y la Innovación (CEI). (2023). *Employment Trends in Santiago*. Santiago: CEI Publications.</w:t>
      </w:r>
    </w:p>
    <w:p>
      <w:pPr>
        <w:numPr>
          <w:ilvl w:val="0"/>
          <w:numId w:val="1001"/>
        </w:numPr>
        <w:pStyle w:val="Compact"/>
      </w:pPr>
      <w:r>
        <w:t xml:space="preserve">Government of Chile. (2021). *Labor Code and Recent Amendments*. Ministry of Labor.</w:t>
      </w:r>
    </w:p>
    <w:p>
      <w:pPr>
        <w:numPr>
          <w:ilvl w:val="0"/>
          <w:numId w:val="1001"/>
        </w:numPr>
        <w:pStyle w:val="Compact"/>
      </w:pPr>
      <w:r>
        <w:t xml:space="preserve">Rodriguez, M., &amp; Silva, J. (2022). "Cultural Negotiations in Multinational Corporations: The Case of Chile." *Journal of Latin American Business*, 45(3), 112-130.</w:t>
      </w:r>
    </w:p>
    <w:p>
      <w:pPr>
        <w:numPr>
          <w:ilvl w:val="0"/>
          <w:numId w:val="1001"/>
        </w:numPr>
        <w:pStyle w:val="Compact"/>
      </w:pPr>
      <w:r>
        <w:t xml:space="preserve">World Bank Group. (2023). *Doing Business in Chile: Regulatory Environment*.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Chile Santiago</dc:title>
  <dc:creator/>
  <dc:language>en</dc:language>
  <cp:keywords/>
  <dcterms:created xsi:type="dcterms:W3CDTF">2026-07-29T15:51:40Z</dcterms:created>
  <dcterms:modified xsi:type="dcterms:W3CDTF">2026-07-29T15:51:40Z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