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Kinshasa</w:t>
      </w:r>
    </w:p>
    <w:bookmarkStart w:id="33" w:name="Xa2eba849ba9ed78a2538ade6279d608caaa9f2a"/>
    <w:p>
      <w:pPr>
        <w:pStyle w:val="Heading1"/>
      </w:pPr>
      <w:r>
        <w:t xml:space="preserve">Navigating Complexity: The Evolving Role of the Human Resources Manager in Kinshasa, DR Congo</w:t>
      </w:r>
    </w:p>
    <w:p>
      <w:pPr>
        <w:pStyle w:val="FirstParagraph"/>
      </w:pPr>
      <w:r>
        <w:rPr>
          <w:bCs/>
          <w:b/>
        </w:rPr>
        <w:t xml:space="preserve">Author:</w:t>
      </w:r>
      <w:r>
        <w:t xml:space="preserve"> </w:t>
      </w:r>
      <w:r>
        <w:t xml:space="preserve">International Development Research Unit</w:t>
      </w:r>
      <w:r>
        <w:br/>
      </w:r>
      <w:r>
        <w:rPr>
          <w:bCs/>
          <w:b/>
        </w:rPr>
        <w:t xml:space="preserve">Date:</w:t>
      </w:r>
      <w:r>
        <w:t xml:space="preserve"> </w:t>
      </w:r>
      <w:r>
        <w:t xml:space="preserve">October 2023</w:t>
      </w:r>
      <w:r>
        <w:br/>
      </w:r>
      <w:r>
        <w:rPr>
          <w:bCs/>
          <w:b/>
        </w:rPr>
        <w:t xml:space="preserve">Affiliation:</w:t>
      </w:r>
      <w:r>
        <w:t xml:space="preserve"> </w:t>
      </w:r>
      <w:r>
        <w:t xml:space="preserve">Global Strategic Management Institute</w:t>
      </w:r>
    </w:p>
    <w:bookmarkStart w:id="20" w:name="abstract"/>
    <w:p>
      <w:pPr>
        <w:pStyle w:val="Heading2"/>
      </w:pPr>
      <w:r>
        <w:t xml:space="preserve">Abstract</w:t>
      </w:r>
    </w:p>
    <w:p>
      <w:pPr>
        <w:pStyle w:val="FirstParagraph"/>
      </w:pPr>
      <w:r>
        <w:t xml:space="preserve">This paper examines the critical transformation of the Human Resources Manager role within the Democratic Republic of Congo (DR Congo), specifically focusing on the economic capital, Kinshasa. As Kinshasa emerges as a pivotal hub for both local enterprise and multinational operations in Central Africa, the demands placed upon Human Resources Managers have shifted from administrative oversight to strategic partnership. This study analyzes the unique socio-economic challenges, regulatory frameworks, and cultural dynamics inherent to</w:t>
      </w:r>
      <w:r>
        <w:t xml:space="preserve"> </w:t>
      </w:r>
      <w:r>
        <w:rPr>
          <w:bCs/>
          <w:b/>
        </w:rPr>
        <w:t xml:space="preserve">DR Congo Kinshasa</w:t>
      </w:r>
      <w:r>
        <w:t xml:space="preserve">. It argues that effective human resource management in this region requires a hybrid approach that balances international best practices with deep local contextual understanding. The paper concludes with recommendations for enhancing workforce productivity and employee well-being in one of Africa’s most dynamic yet challenging labor markets.</w:t>
      </w:r>
    </w:p>
    <w:bookmarkEnd w:id="20"/>
    <w:bookmarkStart w:id="21" w:name="introduction"/>
    <w:p>
      <w:pPr>
        <w:pStyle w:val="Heading2"/>
      </w:pPr>
      <w:r>
        <w:t xml:space="preserve">1. Introduction</w:t>
      </w:r>
    </w:p>
    <w:p>
      <w:pPr>
        <w:pStyle w:val="FirstParagraph"/>
      </w:pPr>
      <w:r>
        <w:t xml:space="preserve">The global business landscape is increasingly defined by volatility, uncertainty, complexity, and ambiguity (VUCA). Nowhere is this more evident than in the Central African region. Kinshasa, the capital city of the Democratic Republic of Congo (</w:t>
      </w:r>
      <w:r>
        <w:rPr>
          <w:bCs/>
          <w:b/>
        </w:rPr>
        <w:t xml:space="preserve">DR Congo Kinshasa</w:t>
      </w:r>
      <w:r>
        <w:t xml:space="preserve">), stands as a unique microcosm of rapid urbanization, economic potential, and systemic infrastructural challenges. For organizations operating within this sphere, the management of human capital is not merely a support function but a decisive competitive advantage.</w:t>
      </w:r>
    </w:p>
    <w:p>
      <w:pPr>
        <w:pStyle w:val="BodyText"/>
      </w:pPr>
      <w:r>
        <w:t xml:space="preserve">The role of the</w:t>
      </w:r>
      <w:r>
        <w:t xml:space="preserve"> </w:t>
      </w:r>
      <w:r>
        <w:rPr>
          <w:bCs/>
          <w:b/>
        </w:rPr>
        <w:t xml:space="preserve">Human Resources Manager</w:t>
      </w:r>
      <w:r>
        <w:t xml:space="preserve"> </w:t>
      </w:r>
      <w:r>
        <w:t xml:space="preserve">has historically been perceived through an administrative lens—focusing on payroll compliance, record-keeping, and basic recruitment. However, in the context of</w:t>
      </w:r>
      <w:r>
        <w:t xml:space="preserve"> </w:t>
      </w:r>
      <w:r>
        <w:rPr>
          <w:bCs/>
          <w:b/>
        </w:rPr>
        <w:t xml:space="preserve">DR Congo Kinshasa</w:t>
      </w:r>
      <w:r>
        <w:t xml:space="preserve">, this traditional view is obsolete. The modern HR professional must act as a change agent, a cultural mediator, and a strategic advisor capable of navigating the intricate web of Congolese labor laws while addressing the urgent needs for talent development and retention in a high-turnover environment.</w:t>
      </w:r>
    </w:p>
    <w:bookmarkEnd w:id="21"/>
    <w:bookmarkStart w:id="24" w:name="the-contextual-landscape-of-kinshasa"/>
    <w:p>
      <w:pPr>
        <w:pStyle w:val="Heading2"/>
      </w:pPr>
      <w:r>
        <w:t xml:space="preserve">2. The Contextual Landscape of Kinshasa</w:t>
      </w:r>
    </w:p>
    <w:p>
      <w:pPr>
        <w:pStyle w:val="FirstParagraph"/>
      </w:pPr>
      <w:r>
        <w:t xml:space="preserve">To understand the responsibilities of an HR professional in this region, one must first appreciate the operational environment of Kinshasa. With a population exceeding 15 million, Kinshasa is a city of immense energy and entrepreneurial spirit. However, it faces significant structural hurdles.</w:t>
      </w:r>
    </w:p>
    <w:bookmarkStart w:id="22" w:name="infrastructure-and-logistics"/>
    <w:p>
      <w:pPr>
        <w:pStyle w:val="Heading3"/>
      </w:pPr>
      <w:r>
        <w:t xml:space="preserve">2.1 Infrastructure and Logistics</w:t>
      </w:r>
    </w:p>
    <w:p>
      <w:pPr>
        <w:pStyle w:val="FirstParagraph"/>
      </w:pPr>
      <w:r>
        <w:t xml:space="preserve">The daily commute in Kinshasa can be arduous due to traffic congestion and varying road conditions. Consequently, HR strategies must account for flexible working hours or remote work policies where feasible. Furthermore, intermittent power outages necessitate investments in backup infrastructure, impacting workplace comfort and productivity metrics that an HR Manager must monitor closely.</w:t>
      </w:r>
    </w:p>
    <w:bookmarkEnd w:id="22"/>
    <w:bookmarkStart w:id="23" w:name="the-demographic-dividend"/>
    <w:p>
      <w:pPr>
        <w:pStyle w:val="Heading3"/>
      </w:pPr>
      <w:r>
        <w:t xml:space="preserve">2.2 The Demographic Dividend</w:t>
      </w:r>
    </w:p>
    <w:p>
      <w:pPr>
        <w:pStyle w:val="FirstParagraph"/>
      </w:pPr>
      <w:r>
        <w:t xml:space="preserve">Kinshasa possesses a young and growing workforce. While this offers a vast talent pool, it also presents the challenge of skills gaps. Many employees enter the workforce with strong potential but require significant upskilling in digital literacy and professional soft skills. The</w:t>
      </w:r>
      <w:r>
        <w:t xml:space="preserve"> </w:t>
      </w:r>
      <w:r>
        <w:rPr>
          <w:bCs/>
          <w:b/>
        </w:rPr>
        <w:t xml:space="preserve">Human Resources Manager</w:t>
      </w:r>
      <w:r>
        <w:t xml:space="preserve"> </w:t>
      </w:r>
      <w:r>
        <w:t xml:space="preserve">in Kinshasa is therefore tasked not only with recruiting but extensively with training and development (T&amp;D) to bridge this gap.</w:t>
      </w:r>
    </w:p>
    <w:bookmarkEnd w:id="23"/>
    <w:bookmarkEnd w:id="24"/>
    <w:bookmarkStart w:id="25" w:name="regulatory-frameworks-and-compliance"/>
    <w:p>
      <w:pPr>
        <w:pStyle w:val="Heading2"/>
      </w:pPr>
      <w:r>
        <w:t xml:space="preserve">3. Regulatory Frameworks and Compliance</w:t>
      </w:r>
    </w:p>
    <w:p>
      <w:pPr>
        <w:pStyle w:val="FirstParagraph"/>
      </w:pPr>
      <w:r>
        <w:t xml:space="preserve">The labor code of the Democratic Republic of Congo provides a structured legal framework for employment relations, yet enforcement can be inconsistent. A competent HR Manager must possess a robust understanding of these regulations to protect the organization from legal liabilities while ensuring fair treatment of employees.</w:t>
      </w:r>
    </w:p>
    <w:p>
      <w:pPr>
        <w:numPr>
          <w:ilvl w:val="0"/>
          <w:numId w:val="1001"/>
        </w:numPr>
        <w:pStyle w:val="Compact"/>
      </w:pPr>
      <w:r>
        <w:rPr>
          <w:bCs/>
          <w:b/>
        </w:rPr>
        <w:t xml:space="preserve">Labor Codes:</w:t>
      </w:r>
      <w:r>
        <w:t xml:space="preserve"> </w:t>
      </w:r>
      <w:r>
        <w:t xml:space="preserve">Strict adherence to statutory requirements regarding working hours, overtime compensation, and mandatory leave is essential. Misinterpretation can lead to costly litigation or reputational damage.</w:t>
      </w:r>
    </w:p>
    <w:p>
      <w:pPr>
        <w:numPr>
          <w:ilvl w:val="0"/>
          <w:numId w:val="1001"/>
        </w:numPr>
        <w:pStyle w:val="Compact"/>
      </w:pPr>
      <w:r>
        <w:rPr>
          <w:bCs/>
          <w:b/>
        </w:rPr>
        <w:t xml:space="preserve">Social Security:</w:t>
      </w:r>
      <w:r>
        <w:t xml:space="preserve"> </w:t>
      </w:r>
      <w:r>
        <w:t xml:space="preserve">Management of contributions to the National Social Security Fund (CNSS) is a critical compliance area. Errors here can result in severe penalties.</w:t>
      </w:r>
    </w:p>
    <w:p>
      <w:pPr>
        <w:numPr>
          <w:ilvl w:val="0"/>
          <w:numId w:val="1001"/>
        </w:numPr>
        <w:pStyle w:val="Compact"/>
      </w:pPr>
      <w:r>
        <w:rPr>
          <w:bCs/>
          <w:b/>
        </w:rPr>
        <w:t xml:space="preserve">Taxation:</w:t>
      </w:r>
      <w:r>
        <w:t xml:space="preserve"> </w:t>
      </w:r>
      <w:r>
        <w:t xml:space="preserve">Navigating the complex tax environment for expatriate and local staff requires precision. HR Managers must collaborate closely with finance departments to ensure accurate withholding and reporting.</w:t>
      </w:r>
    </w:p>
    <w:bookmarkEnd w:id="25"/>
    <w:bookmarkStart w:id="29" w:name="strategic-challenges-facing-hr-managers"/>
    <w:p>
      <w:pPr>
        <w:pStyle w:val="Heading2"/>
      </w:pPr>
      <w:r>
        <w:t xml:space="preserve">4. Strategic Challenges Facing HR Managers</w:t>
      </w:r>
    </w:p>
    <w:p>
      <w:pPr>
        <w:pStyle w:val="FirstParagraph"/>
      </w:pPr>
      <w:r>
        <w:t xml:space="preserve">Beyond compliance, the strategic mandate of the HR function in Kinshasa is fraught with challenges that require innovative solutions.</w:t>
      </w:r>
    </w:p>
    <w:bookmarkStart w:id="26" w:name="talent-retention-and-brain-drain"/>
    <w:p>
      <w:pPr>
        <w:pStyle w:val="Heading3"/>
      </w:pPr>
      <w:r>
        <w:t xml:space="preserve">4.1 Talent Retention and Brain Drain</w:t>
      </w:r>
    </w:p>
    <w:p>
      <w:pPr>
        <w:pStyle w:val="FirstParagraph"/>
      </w:pPr>
      <w:r>
        <w:t xml:space="preserve">Kinshasa experiences a significant "brain drain," where highly skilled professionals emigrate for better opportunities abroad or relocate to other regions within Africa. The HR Manager must develop compelling value propositions that go beyond salary. This includes creating a positive corporate culture, offering professional growth pathways, and providing non-monetary benefits such as health insurance and educational support for employees’ families.</w:t>
      </w:r>
    </w:p>
    <w:bookmarkEnd w:id="26"/>
    <w:bookmarkStart w:id="27" w:name="X7b7231e3e647bc9481612ea70ffa3161358ca26"/>
    <w:p>
      <w:pPr>
        <w:pStyle w:val="Heading3"/>
      </w:pPr>
      <w:r>
        <w:t xml:space="preserve">4.2 Cultural Integration in Multinational Teams</w:t>
      </w:r>
    </w:p>
    <w:p>
      <w:pPr>
        <w:pStyle w:val="FirstParagraph"/>
      </w:pPr>
      <w:r>
        <w:t xml:space="preserve">In many organizations within</w:t>
      </w:r>
      <w:r>
        <w:t xml:space="preserve"> </w:t>
      </w:r>
      <w:r>
        <w:rPr>
          <w:bCs/>
          <w:b/>
        </w:rPr>
        <w:t xml:space="preserve">DR Congo Kinshasa</w:t>
      </w:r>
      <w:r>
        <w:t xml:space="preserve">, teams are diverse, comprising local Congolese nationals, expatriates from Europe and Asia, and regional African staff. The HR Manager serves as the cultural bridge in this environment. They must foster an inclusive culture that respects local customs while maintaining global corporate standards. Miscommunication arising from cultural differences can lead to low morale; therefore, cross-cultural training is a vital component of the HR portfolio.</w:t>
      </w:r>
    </w:p>
    <w:bookmarkEnd w:id="27"/>
    <w:bookmarkStart w:id="28" w:name="digital-transformation"/>
    <w:p>
      <w:pPr>
        <w:pStyle w:val="Heading3"/>
      </w:pPr>
      <w:r>
        <w:t xml:space="preserve">4.3 Digital Transformation</w:t>
      </w:r>
    </w:p>
    <w:p>
      <w:pPr>
        <w:pStyle w:val="FirstParagraph"/>
      </w:pPr>
      <w:r>
        <w:t xml:space="preserve">The adoption of Human Resource Information Systems (HRIS) is growing in Kinshasa. However, digital literacy varies among staff. The HR Manager must lead this digital transformation, ensuring that technology enhances rather than hinders the employee experience. This involves user-friendly interface design and comprehensive training programs to ensure all staff can leverage digital tools effectively.</w:t>
      </w:r>
    </w:p>
    <w:bookmarkEnd w:id="28"/>
    <w:bookmarkEnd w:id="29"/>
    <w:bookmarkStart w:id="30" w:name="X83c9e123482094ae1fe5e34654afc431755724b"/>
    <w:p>
      <w:pPr>
        <w:pStyle w:val="Heading2"/>
      </w:pPr>
      <w:r>
        <w:t xml:space="preserve">5. Recommendations for Effective HR Management in Kinshasa</w:t>
      </w:r>
    </w:p>
    <w:p>
      <w:pPr>
        <w:pStyle w:val="FirstParagraph"/>
      </w:pPr>
      <w:r>
        <w:t xml:space="preserve">To thrive in this environment, organizations and their HR leaders should adopt the following strategic recommendations:</w:t>
      </w:r>
    </w:p>
    <w:p>
      <w:pPr>
        <w:numPr>
          <w:ilvl w:val="0"/>
          <w:numId w:val="1002"/>
        </w:numPr>
        <w:pStyle w:val="Compact"/>
      </w:pPr>
      <w:r>
        <w:rPr>
          <w:bCs/>
          <w:b/>
        </w:rPr>
        <w:t xml:space="preserve">Leverage Local Partnerships:</w:t>
      </w:r>
      <w:r>
        <w:t xml:space="preserve"> </w:t>
      </w:r>
      <w:r>
        <w:t xml:space="preserve">Collaborate with local universities and vocational training centers to create a pipeline of pre-vetted talent. This reduces recruitment costs and ensures candidates are aligned with industry needs.</w:t>
      </w:r>
    </w:p>
    <w:p>
      <w:pPr>
        <w:numPr>
          <w:ilvl w:val="0"/>
          <w:numId w:val="1002"/>
        </w:numPr>
        <w:pStyle w:val="Compact"/>
      </w:pPr>
      <w:r>
        <w:rPr>
          <w:bCs/>
          <w:b/>
        </w:rPr>
        <w:t xml:space="preserve">Prioritize Employee Well-being:</w:t>
      </w:r>
      <w:r>
        <w:t xml:space="preserve"> </w:t>
      </w:r>
      <w:r>
        <w:t xml:space="preserve">Given the high-stress environment in Kinshasa, implementing wellness programs that address mental health, physical safety, and work-life balance is crucial for retention.</w:t>
      </w:r>
    </w:p>
    <w:p>
      <w:pPr>
        <w:numPr>
          <w:ilvl w:val="0"/>
          <w:numId w:val="1002"/>
        </w:numPr>
        <w:pStyle w:val="Compact"/>
      </w:pPr>
      <w:r>
        <w:rPr>
          <w:bCs/>
          <w:b/>
        </w:rPr>
        <w:t xml:space="preserve">Decentralize Decision-Making:</w:t>
      </w:r>
      <w:r>
        <w:t xml:space="preserve"> </w:t>
      </w:r>
      <w:r>
        <w:t xml:space="preserve">Empower local HR teams with greater autonomy to make decisions regarding recruitment and policy implementation. Centralized global control often fails to account for the nuances of the Kinshasa market.</w:t>
      </w:r>
    </w:p>
    <w:p>
      <w:pPr>
        <w:numPr>
          <w:ilvl w:val="0"/>
          <w:numId w:val="1002"/>
        </w:numPr>
        <w:pStyle w:val="Compact"/>
      </w:pPr>
      <w:r>
        <w:rPr>
          <w:bCs/>
          <w:b/>
        </w:rPr>
        <w:t xml:space="preserve">Invest in Leadership Development:</w:t>
      </w:r>
      <w:r>
        <w:t xml:space="preserve"> </w:t>
      </w:r>
      <w:r>
        <w:t xml:space="preserve">Cultivate internal leaders who understand both the global corporate mission and the local reality. This succession planning ensures organizational continuity.</w:t>
      </w:r>
    </w:p>
    <w:bookmarkEnd w:id="30"/>
    <w:bookmarkStart w:id="31" w:name="conclusion"/>
    <w:p>
      <w:pPr>
        <w:pStyle w:val="Heading2"/>
      </w:pPr>
      <w:r>
        <w:t xml:space="preserve">6. Conclusion</w:t>
      </w:r>
    </w:p>
    <w:p>
      <w:pPr>
        <w:pStyle w:val="FirstParagraph"/>
      </w:pPr>
      <w:r>
        <w:t xml:space="preserve">The role of the Human Resources Manager in</w:t>
      </w:r>
      <w:r>
        <w:t xml:space="preserve"> </w:t>
      </w:r>
      <w:r>
        <w:rPr>
          <w:bCs/>
          <w:b/>
        </w:rPr>
        <w:t xml:space="preserve">DR Congo Kinshasa</w:t>
      </w:r>
      <w:r>
        <w:t xml:space="preserve"> </w:t>
      </w:r>
      <w:r>
        <w:t xml:space="preserve">is more critical than ever before. It requires a sophisticated blend of legal expertise, cultural intelligence, and strategic vision. The challenges presented by infrastructure limitations, regulatory complexity, and talent scarcity are significant but not insurmountable.</w:t>
      </w:r>
    </w:p>
    <w:p>
      <w:pPr>
        <w:pStyle w:val="BodyText"/>
      </w:pPr>
      <w:r>
        <w:t xml:space="preserve">By adopting a proactive approach to workforce management—focused on development, inclusion, and compliance—HR Managers can transform the human capital of their organizations into a sustainable competitive advantage. As Kinshasa continues to grow as an economic center in Central Africa, those who master the art and science of Human Resources will be best positioned to lead their organizations toward long-term success. Future research should focus on the quantitative impact of these HR strategies on organizational performance metrics within the specific context of</w:t>
      </w:r>
      <w:r>
        <w:t xml:space="preserve"> </w:t>
      </w:r>
      <w:r>
        <w:rPr>
          <w:bCs/>
          <w:b/>
        </w:rPr>
        <w:t xml:space="preserve">DR Congo Kinshasa</w:t>
      </w:r>
      <w:r>
        <w:t xml:space="preserve">.</w:t>
      </w:r>
    </w:p>
    <w:bookmarkEnd w:id="31"/>
    <w:bookmarkStart w:id="32" w:name="references"/>
    <w:p>
      <w:pPr>
        <w:pStyle w:val="Heading2"/>
      </w:pPr>
      <w:r>
        <w:t xml:space="preserve">References</w:t>
      </w:r>
    </w:p>
    <w:p>
      <w:pPr>
        <w:numPr>
          <w:ilvl w:val="0"/>
          <w:numId w:val="1003"/>
        </w:numPr>
        <w:pStyle w:val="Compact"/>
      </w:pPr>
      <w:r>
        <w:t xml:space="preserve">[1] Republic of the Democratic Republic of Congo. (2018). Labour Code and Social Security Regulations.</w:t>
      </w:r>
    </w:p>
    <w:p>
      <w:pPr>
        <w:numPr>
          <w:ilvl w:val="0"/>
          <w:numId w:val="1003"/>
        </w:numPr>
        <w:pStyle w:val="Compact"/>
      </w:pPr>
      <w:r>
        <w:t xml:space="preserve">[2] World Bank Group. (2022). Democratic Republic of Congo Economic Update: Building Resilience in Kinshasa.</w:t>
      </w:r>
    </w:p>
    <w:p>
      <w:pPr>
        <w:numPr>
          <w:ilvl w:val="0"/>
          <w:numId w:val="1003"/>
        </w:numPr>
        <w:pStyle w:val="Compact"/>
      </w:pPr>
      <w:r>
        <w:t xml:space="preserve">[3] Hofstede, G., &amp; Minkov, M. (2010). Cultures and Organizations: Software of the Mind. McGraw-Hill Education.</w:t>
      </w:r>
    </w:p>
    <w:p>
      <w:pPr>
        <w:numPr>
          <w:ilvl w:val="0"/>
          <w:numId w:val="1003"/>
        </w:numPr>
        <w:pStyle w:val="Compact"/>
      </w:pPr>
      <w:r>
        <w:t xml:space="preserve">[4] African Development Bank. (2021). Employment Trends in Urban Central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the Democratic Republic of Congo: A Case Study of Kinshasa</dc:title>
  <dc:creator/>
  <dc:language>en</dc:language>
  <cp:keywords/>
  <dcterms:created xsi:type="dcterms:W3CDTF">2026-07-29T13:38:35Z</dcterms:created>
  <dcterms:modified xsi:type="dcterms:W3CDTF">2026-07-29T13:38:35Z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