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Singapore:</w:t>
      </w:r>
      <w:r>
        <w:t xml:space="preserve"> </w:t>
      </w:r>
      <w:r>
        <w:t xml:space="preserve">Navigating</w:t>
      </w:r>
      <w:r>
        <w:t xml:space="preserve"> </w:t>
      </w:r>
      <w:r>
        <w:t xml:space="preserve">Globalization,</w:t>
      </w:r>
      <w:r>
        <w:t xml:space="preserve"> </w:t>
      </w:r>
      <w:r>
        <w:t xml:space="preserve">Technology,</w:t>
      </w:r>
      <w:r>
        <w:t xml:space="preserve"> </w:t>
      </w:r>
      <w:r>
        <w:t xml:space="preserve">and</w:t>
      </w:r>
      <w:r>
        <w:t xml:space="preserve"> </w:t>
      </w:r>
      <w:r>
        <w:t xml:space="preserve">Cultural</w:t>
      </w:r>
      <w:r>
        <w:t xml:space="preserve"> </w:t>
      </w:r>
      <w:r>
        <w:t xml:space="preserve">Nuances</w:t>
      </w:r>
    </w:p>
    <w:bookmarkStart w:id="29" w:name="X0cffb15f23e83169bfe217c018d45480f802417"/>
    <w:p>
      <w:pPr>
        <w:pStyle w:val="Heading1"/>
      </w:pPr>
      <w:r>
        <w:t xml:space="preserve">The Strategic Evolution of the Human Resources Manager in Singapore</w:t>
      </w:r>
    </w:p>
    <w:p>
      <w:pPr>
        <w:pStyle w:val="FirstParagraph"/>
      </w:pPr>
      <w:r>
        <w:rPr>
          <w:bCs/>
          <w:b/>
        </w:rPr>
        <w:t xml:space="preserve">Presentation at the International Conference on Asian Business Management</w:t>
      </w:r>
    </w:p>
    <w:p>
      <w:pPr>
        <w:pStyle w:val="BodyText"/>
      </w:pPr>
      <w:r>
        <w:rPr>
          <w:iCs/>
          <w:i/>
        </w:rPr>
        <w:t xml:space="preserve">A Proposal for Modernizing Workforce Dynamics in a Global Hub</w:t>
      </w:r>
    </w:p>
    <w:bookmarkStart w:id="20" w:name="abstract"/>
    <w:p>
      <w:pPr>
        <w:pStyle w:val="Heading3"/>
      </w:pPr>
      <w:r>
        <w:t xml:space="preserve">Abstract</w:t>
      </w:r>
    </w:p>
    <w:p>
      <w:pPr>
        <w:pStyle w:val="FirstParagraph"/>
      </w:pPr>
      <w:r>
        <w:t xml:space="preserve">This paper examines the transformative role of the Human Resources Manager within the unique economic and cultural landscape of Singapore. As Singapore solidifies its position as a premier global business hub, the responsibilities of human capital management have shifted from administrative support to strategic partnership. This document explores how HR leaders in Singapore must navigate complex regulatory environments, embrace digital transformation, and manage multicultural workforces while adhering to local societal values. It argues that the effective Human Resources Manager is no longer merely an administrator but a critical architect of organizational resilience and innovation in Singapore.</w:t>
      </w:r>
    </w:p>
    <w:bookmarkEnd w:id="20"/>
    <w:bookmarkStart w:id="21" w:name="introduction"/>
    <w:p>
      <w:pPr>
        <w:pStyle w:val="Heading2"/>
      </w:pPr>
      <w:r>
        <w:t xml:space="preserve">1. Introduction</w:t>
      </w:r>
    </w:p>
    <w:p>
      <w:pPr>
        <w:pStyle w:val="FirstParagraph"/>
      </w:pPr>
      <w:r>
        <w:t xml:space="preserve">In the contemporary global economy, human capital is often cited as a company's most valuable asset. Nowhere is this truer than in Singapore, a city-state that has engineered its economic success largely through its people. For decades, Singapore has positioned itself as a gateway between East and West, attracting multinational corporations (MNCs) and fostering local startups alike. Central to this ecosystem is the role of the</w:t>
      </w:r>
      <w:r>
        <w:t xml:space="preserve"> </w:t>
      </w:r>
      <w:r>
        <w:rPr>
          <w:bCs/>
          <w:b/>
        </w:rPr>
        <w:t xml:space="preserve">Human Resources Manager</w:t>
      </w:r>
      <w:r>
        <w:t xml:space="preserve">. This professional title represents a significant evolution in corporate hierarchy, moving beyond personnel management to encompass strategic workforce planning, talent acquisition, and cultural stewardship.</w:t>
      </w:r>
    </w:p>
    <w:p>
      <w:pPr>
        <w:pStyle w:val="BodyText"/>
      </w:pPr>
      <w:r>
        <w:t xml:space="preserve">The context of this discussion is specifically</w:t>
      </w:r>
      <w:r>
        <w:t xml:space="preserve"> </w:t>
      </w:r>
      <w:r>
        <w:rPr>
          <w:bCs/>
          <w:b/>
        </w:rPr>
        <w:t xml:space="preserve">Singapore Singapore</w:t>
      </w:r>
      <w:r>
        <w:t xml:space="preserve">, a jurisdiction characterized by its stringent labor laws, high cost of living, and diverse demographic makeup. The unique geopolitical positioning of Singapore requires HR leaders to possess a nuanced understanding of both global best practices and local regulatory frameworks. This paper aims to analyze the multifaceted challenges faced by the</w:t>
      </w:r>
      <w:r>
        <w:t xml:space="preserve"> </w:t>
      </w:r>
      <w:r>
        <w:rPr>
          <w:bCs/>
          <w:b/>
        </w:rPr>
        <w:t xml:space="preserve">Human Resources Manager</w:t>
      </w:r>
      <w:r>
        <w:t xml:space="preserve"> </w:t>
      </w:r>
      <w:r>
        <w:t xml:space="preserve">in this dynamic environment and propose strategies for enhancing workforce productivity and employee well-being.</w:t>
      </w:r>
    </w:p>
    <w:bookmarkEnd w:id="21"/>
    <w:bookmarkStart w:id="22" w:name="X0af6ebb142b115da506ee7f1bb54103df3ca20a"/>
    <w:p>
      <w:pPr>
        <w:pStyle w:val="Heading2"/>
      </w:pPr>
      <w:r>
        <w:t xml:space="preserve">2. The Regulatory Landscape: Compliance as a Strategic Imperative</w:t>
      </w:r>
    </w:p>
    <w:p>
      <w:pPr>
        <w:pStyle w:val="FirstParagraph"/>
      </w:pPr>
      <w:r>
        <w:t xml:space="preserve">In many jurisdictions, legal compliance is viewed as a baseline requirement. In</w:t>
      </w:r>
      <w:r>
        <w:t xml:space="preserve"> </w:t>
      </w:r>
      <w:r>
        <w:rPr>
          <w:bCs/>
          <w:b/>
        </w:rPr>
        <w:t xml:space="preserve">Singapore Singapore</w:t>
      </w:r>
      <w:r>
        <w:t xml:space="preserve">, however, labor laws are robust and frequently updated to reflect changing economic realities. The Employment Act, the Tripartite Guidelines on Fair Employment Practices, and various levy schemes for foreign workers create a complex web of obligations for employers. Consequently, the</w:t>
      </w:r>
      <w:r>
        <w:t xml:space="preserve"> </w:t>
      </w:r>
      <w:r>
        <w:rPr>
          <w:bCs/>
          <w:b/>
        </w:rPr>
        <w:t xml:space="preserve">Human Resources Manager</w:t>
      </w:r>
      <w:r>
        <w:t xml:space="preserve"> </w:t>
      </w:r>
      <w:r>
        <w:t xml:space="preserve">must possess deep legal acumen.</w:t>
      </w:r>
    </w:p>
    <w:p>
      <w:pPr>
        <w:pStyle w:val="BodyText"/>
      </w:pPr>
      <w:r>
        <w:t xml:space="preserve">The manager is responsible not only for ensuring adherence to these regulations but also for interpreting them in ways that protect the organization while maintaining fairness. For instance, the implementation of progressive wage models or the management of foreign talent quotas requires a delicate balance between business needs and government policy directives. Failure to navigate this landscape correctly can result in significant penalties and reputational damage. Therefore, a core competency for any</w:t>
      </w:r>
      <w:r>
        <w:t xml:space="preserve"> </w:t>
      </w:r>
      <w:r>
        <w:rPr>
          <w:bCs/>
          <w:b/>
        </w:rPr>
        <w:t xml:space="preserve">Human Resources Manager</w:t>
      </w:r>
      <w:r>
        <w:t xml:space="preserve"> </w:t>
      </w:r>
      <w:r>
        <w:t xml:space="preserve">operating in</w:t>
      </w:r>
      <w:r>
        <w:t xml:space="preserve"> </w:t>
      </w:r>
      <w:r>
        <w:rPr>
          <w:bCs/>
          <w:b/>
        </w:rPr>
        <w:t xml:space="preserve">Singapore Singapore</w:t>
      </w:r>
      <w:r>
        <w:t xml:space="preserve"> </w:t>
      </w:r>
      <w:r>
        <w:t xml:space="preserve">is the ability to translate regulatory compliance into operational efficiency rather than viewing it as a bureaucratic hurdle.</w:t>
      </w:r>
    </w:p>
    <w:bookmarkEnd w:id="22"/>
    <w:bookmarkStart w:id="23" w:name="X2f716516dc8b8ccfe4a0ea4366f3ff002f7b687"/>
    <w:p>
      <w:pPr>
        <w:pStyle w:val="Heading2"/>
      </w:pPr>
      <w:r>
        <w:t xml:space="preserve">3. Managing Multicultural Diversity and Social Harmony</w:t>
      </w:r>
    </w:p>
    <w:p>
      <w:pPr>
        <w:pStyle w:val="FirstParagraph"/>
      </w:pPr>
      <w:r>
        <w:t xml:space="preserve">Singapore is a melting pot of cultures, with significant populations of Chinese, Malay, Indian, and expatriate residents. This diversity is a strength but also presents management challenges. The role of the</w:t>
      </w:r>
      <w:r>
        <w:t xml:space="preserve"> </w:t>
      </w:r>
      <w:r>
        <w:rPr>
          <w:bCs/>
          <w:b/>
        </w:rPr>
        <w:t xml:space="preserve">Human Resources Manager</w:t>
      </w:r>
      <w:r>
        <w:t xml:space="preserve"> </w:t>
      </w:r>
      <w:r>
        <w:t xml:space="preserve">in fostering an inclusive workplace culture is paramount. In</w:t>
      </w:r>
      <w:r>
        <w:t xml:space="preserve"> </w:t>
      </w:r>
      <w:r>
        <w:rPr>
          <w:bCs/>
          <w:b/>
        </w:rPr>
        <w:t xml:space="preserve">Singapore Singapore</w:t>
      </w:r>
      <w:r>
        <w:t xml:space="preserve">, social harmony is a national priority, and this extends into the corporate sphere.</w:t>
      </w:r>
    </w:p>
    <w:p>
      <w:pPr>
        <w:pStyle w:val="BodyText"/>
      </w:pPr>
      <w:r>
        <w:t xml:space="preserve">The HR professional must design policies that promote inclusivity while respecting cultural sensitivities. This includes managing religious accommodations, dietary requirements, and festival holidays for employees of different backgrounds. Furthermore, as companies increasingly recruit globally to fill talent gaps in specialized sectors such as finance and technology, the</w:t>
      </w:r>
      <w:r>
        <w:t xml:space="preserve"> </w:t>
      </w:r>
      <w:r>
        <w:rPr>
          <w:bCs/>
          <w:b/>
        </w:rPr>
        <w:t xml:space="preserve">Human Resources Manager</w:t>
      </w:r>
      <w:r>
        <w:t xml:space="preserve"> </w:t>
      </w:r>
      <w:r>
        <w:t xml:space="preserve">plays a crucial role in integrating expatriates with local staff. This integration prevents the formation of silos and ensures that knowledge transfer occurs effectively. The ability to mediate cross-cultural misunderstandings and build a cohesive team identity is a distinguishing trait of successful HR leadership in this region.</w:t>
      </w:r>
    </w:p>
    <w:bookmarkEnd w:id="23"/>
    <w:bookmarkStart w:id="24" w:name="Xbffdcd333d3fb06729a05574db11a37ce1ff4e0"/>
    <w:p>
      <w:pPr>
        <w:pStyle w:val="Heading2"/>
      </w:pPr>
      <w:r>
        <w:t xml:space="preserve">4. Digital Transformation and Data-Driven Decision Making</w:t>
      </w:r>
    </w:p>
    <w:p>
      <w:pPr>
        <w:pStyle w:val="FirstParagraph"/>
      </w:pPr>
      <w:r>
        <w:t xml:space="preserve">The Fourth Industrial Revolution has impacted every sector, and Human Resources is no exception. In</w:t>
      </w:r>
      <w:r>
        <w:t xml:space="preserve"> </w:t>
      </w:r>
      <w:r>
        <w:rPr>
          <w:bCs/>
          <w:b/>
        </w:rPr>
        <w:t xml:space="preserve">Singapore Singapore</w:t>
      </w:r>
      <w:r>
        <w:t xml:space="preserve">, the government’s Smart Nation initiative encourages digital adoption across all industries. For the modern</w:t>
      </w:r>
      <w:r>
        <w:t xml:space="preserve"> </w:t>
      </w:r>
      <w:r>
        <w:rPr>
          <w:bCs/>
          <w:b/>
        </w:rPr>
        <w:t xml:space="preserve">Human Resources Manager</w:t>
      </w:r>
      <w:r>
        <w:t xml:space="preserve">, this means moving away from paper-based processes to integrated Human Capital Management (HCM) systems.</w:t>
      </w:r>
    </w:p>
    <w:p>
      <w:pPr>
        <w:pStyle w:val="BodyText"/>
      </w:pPr>
      <w:r>
        <w:t xml:space="preserve">Data analytics has become a critical tool for the HR leader. By leveraging data, a</w:t>
      </w:r>
      <w:r>
        <w:t xml:space="preserve"> </w:t>
      </w:r>
      <w:r>
        <w:rPr>
          <w:bCs/>
          <w:b/>
        </w:rPr>
        <w:t xml:space="preserve">Human Resources Manager</w:t>
      </w:r>
      <w:r>
        <w:t xml:space="preserve"> </w:t>
      </w:r>
      <w:r>
        <w:t xml:space="preserve">can predict turnover rates, identify skill gaps, and measure the effectiveness of training programs with precision. In</w:t>
      </w:r>
      <w:r>
        <w:t xml:space="preserve"> </w:t>
      </w:r>
      <w:r>
        <w:rPr>
          <w:bCs/>
          <w:b/>
        </w:rPr>
        <w:t xml:space="preserve">Singapore Singapore</w:t>
      </w:r>
      <w:r>
        <w:t xml:space="preserve">, where competition for top talent is fierce among MNCs and local enterprises alike, data-driven insights allow HR to proactively address workforce needs rather than reactively filling vacancies. Moreover, digital tools facilitate remote work arrangements and flexible working hours, which are increasingly demanded by the younger workforce. The</w:t>
      </w:r>
      <w:r>
        <w:t xml:space="preserve"> </w:t>
      </w:r>
      <w:r>
        <w:rPr>
          <w:bCs/>
          <w:b/>
        </w:rPr>
        <w:t xml:space="preserve">Human Resources Manager</w:t>
      </w:r>
      <w:r>
        <w:t xml:space="preserve"> </w:t>
      </w:r>
      <w:r>
        <w:t xml:space="preserve">must champion these technological changes, ensuring that digital adoption enhances employee experience rather than creating friction.</w:t>
      </w:r>
    </w:p>
    <w:bookmarkEnd w:id="24"/>
    <w:bookmarkStart w:id="25" w:name="Xc477f997cac8452e0e2cbb76109879c94aac1a5"/>
    <w:p>
      <w:pPr>
        <w:pStyle w:val="Heading2"/>
      </w:pPr>
      <w:r>
        <w:t xml:space="preserve">5. Strategic Talent Acquisition and Retention</w:t>
      </w:r>
    </w:p>
    <w:p>
      <w:pPr>
        <w:pStyle w:val="FirstParagraph"/>
      </w:pPr>
      <w:r>
        <w:t xml:space="preserve">The war for talent is particularly intense in</w:t>
      </w:r>
      <w:r>
        <w:t xml:space="preserve"> </w:t>
      </w:r>
      <w:r>
        <w:rPr>
          <w:bCs/>
          <w:b/>
        </w:rPr>
        <w:t xml:space="preserve">Singapore Singapore</w:t>
      </w:r>
      <w:r>
        <w:t xml:space="preserve">. With a small local labor pool, organizations must look both locally and internationally to find skilled professionals. The</w:t>
      </w:r>
      <w:r>
        <w:t xml:space="preserve"> </w:t>
      </w:r>
      <w:r>
        <w:rPr>
          <w:bCs/>
          <w:b/>
        </w:rPr>
        <w:t xml:space="preserve">Human Resources Manager</w:t>
      </w:r>
      <w:r>
        <w:t xml:space="preserve"> </w:t>
      </w:r>
      <w:r>
        <w:t xml:space="preserve">is the primary architect of the employer brand. They must articulate a compelling value proposition that appeals to global talents who are choosing between Singapore and other competing Asian hubs like Hong Kong, Tokyo, or Sydney.</w:t>
      </w:r>
    </w:p>
    <w:p>
      <w:pPr>
        <w:pStyle w:val="BodyText"/>
      </w:pPr>
      <w:r>
        <w:t xml:space="preserve">Rettention strategies also require innovation. Beyond competitive salaries, which are standard in the region, HR leaders must focus on holistic well-being. This includes mental health support, continuous learning opportunities through initiatives like SkillsFuture (a national movement in Singapore to encourage lifelong learning), and clear career progression paths. The</w:t>
      </w:r>
      <w:r>
        <w:t xml:space="preserve"> </w:t>
      </w:r>
      <w:r>
        <w:rPr>
          <w:bCs/>
          <w:b/>
        </w:rPr>
        <w:t xml:space="preserve">Human Resources Manager</w:t>
      </w:r>
      <w:r>
        <w:t xml:space="preserve"> </w:t>
      </w:r>
      <w:r>
        <w:t xml:space="preserve">acts as a counselor and mentor, ensuring that employees feel valued and invested in. By aligning individual career goals with organizational objectives, HR contributes directly to the bottom line by reducing attrition costs associated with high turnover.</w:t>
      </w:r>
    </w:p>
    <w:bookmarkEnd w:id="25"/>
    <w:bookmarkStart w:id="26" w:name="Xc4f21bd18ad41cb56ca978f9511c021802f44c7"/>
    <w:p>
      <w:pPr>
        <w:pStyle w:val="Heading2"/>
      </w:pPr>
      <w:r>
        <w:t xml:space="preserve">6. The Future Outlook: Agility and Resilience</w:t>
      </w:r>
    </w:p>
    <w:p>
      <w:pPr>
        <w:pStyle w:val="FirstParagraph"/>
      </w:pPr>
      <w:r>
        <w:t xml:space="preserve">Looking ahead, the role of the</w:t>
      </w:r>
      <w:r>
        <w:t xml:space="preserve"> </w:t>
      </w:r>
      <w:r>
        <w:rPr>
          <w:bCs/>
          <w:b/>
        </w:rPr>
        <w:t xml:space="preserve">Human Resources Manager</w:t>
      </w:r>
      <w:r>
        <w:br/>
      </w:r>
      <w:r>
        <w:t xml:space="preserve">will continue to evolve. The post-pandemic world has normalized hybrid work models, requiring HR leaders to redefine performance metrics and team collaboration methods. In</w:t>
      </w:r>
      <w:r>
        <w:t xml:space="preserve"> </w:t>
      </w:r>
      <w:r>
        <w:rPr>
          <w:bCs/>
          <w:b/>
        </w:rPr>
        <w:t xml:space="preserve">Singapore Singapore</w:t>
      </w:r>
      <w:r>
        <w:t xml:space="preserve">, where space is limited and urban density is high, the physical office environment must be reimagined as a hub for collaboration rather than just individual work.</w:t>
      </w:r>
    </w:p>
    <w:p>
      <w:pPr>
        <w:pStyle w:val="BodyText"/>
      </w:pPr>
      <w:r>
        <w:t xml:space="preserve">Furthermore, the emphasis on sustainability and Corporate Social Responsibility (CSR) will influence HR practices. Future</w:t>
      </w:r>
      <w:r>
        <w:t xml:space="preserve"> </w:t>
      </w:r>
      <w:r>
        <w:rPr>
          <w:bCs/>
          <w:b/>
        </w:rPr>
        <w:t xml:space="preserve">Human Resources Manager</w:t>
      </w:r>
    </w:p>
    <w:p>
      <w:pPr>
        <w:pStyle w:val="BodyText"/>
      </w:pPr>
      <w:r>
        <w:t xml:space="preserve">professionals must ensure that their organizations meet ESG (Environmental, Social, and Governance) standards. This includes monitoring diversity metrics, ensuring fair labor practices in supply chains, and promoting community engagement among staff.</w:t>
      </w:r>
    </w:p>
    <w:bookmarkEnd w:id="26"/>
    <w:bookmarkStart w:id="27" w:name="conclusion"/>
    <w:p>
      <w:pPr>
        <w:pStyle w:val="Heading2"/>
      </w:pPr>
      <w:r>
        <w:t xml:space="preserve">7. Conclusion</w:t>
      </w:r>
    </w:p>
    <w:p>
      <w:pPr>
        <w:pStyle w:val="FirstParagraph"/>
      </w:pPr>
      <w:r>
        <w:t xml:space="preserve">In conclusion, the position of the</w:t>
      </w:r>
      <w:r>
        <w:t xml:space="preserve"> </w:t>
      </w:r>
      <w:r>
        <w:rPr>
          <w:bCs/>
          <w:b/>
        </w:rPr>
        <w:t xml:space="preserve">Human Resources Manager</w:t>
      </w:r>
      <w:r>
        <w:t xml:space="preserve"> </w:t>
      </w:r>
      <w:r>
        <w:t xml:space="preserve">in</w:t>
      </w:r>
      <w:r>
        <w:t xml:space="preserve"> </w:t>
      </w:r>
      <w:r>
        <w:rPr>
          <w:bCs/>
          <w:b/>
        </w:rPr>
        <w:t xml:space="preserve">Singapore Singapore</w:t>
      </w:r>
      <w:r>
        <w:br/>
      </w:r>
      <w:r>
        <w:t xml:space="preserve">is one of immense complexity and opportunity. It requires a blend of legal expertise, cultural intelligence, technological proficiency, and strategic vision. As Singapore continues to navigate the challenges of globalization and rapid technological change, the HR leader stands at the forefront of organizational transformation. By effectively managing talent through these shifting landscapes, the</w:t>
      </w:r>
      <w:r>
        <w:t xml:space="preserve"> </w:t>
      </w:r>
      <w:r>
        <w:rPr>
          <w:bCs/>
          <w:b/>
        </w:rPr>
        <w:t xml:space="preserve">Human Resources Manager</w:t>
      </w:r>
    </w:p>
    <w:p>
      <w:pPr>
        <w:pStyle w:val="BodyText"/>
      </w:pPr>
      <w:r>
        <w:t xml:space="preserve">not only secures competitive advantage for their organization but also contributes to the broader economic prosperity and social stability of</w:t>
      </w:r>
      <w:r>
        <w:t xml:space="preserve"> </w:t>
      </w:r>
      <w:r>
        <w:rPr>
          <w:bCs/>
          <w:b/>
        </w:rPr>
        <w:t xml:space="preserve">Singapore Singapore</w:t>
      </w:r>
      <w:r>
        <w:t xml:space="preserve">. Future research should focus on longitudinal studies regarding the impact of AI tools on HR decision-making in Asian contexts, further refining our understanding of this critical role.</w:t>
      </w:r>
    </w:p>
    <w:bookmarkEnd w:id="27"/>
    <w:bookmarkStart w:id="28" w:name="references"/>
    <w:p>
      <w:pPr>
        <w:pStyle w:val="Heading2"/>
      </w:pPr>
      <w:r>
        <w:t xml:space="preserve">References</w:t>
      </w:r>
    </w:p>
    <w:p>
      <w:pPr>
        <w:numPr>
          <w:ilvl w:val="0"/>
          <w:numId w:val="1001"/>
        </w:numPr>
        <w:pStyle w:val="Compact"/>
      </w:pPr>
      <w:r>
        <w:t xml:space="preserve">Momay, A. (2023). *Strategic Human Resource Management in Asia*. Journal of Asian Business Studies.</w:t>
      </w:r>
    </w:p>
    <w:p>
      <w:pPr>
        <w:numPr>
          <w:ilvl w:val="0"/>
          <w:numId w:val="1001"/>
        </w:numPr>
        <w:pStyle w:val="Compact"/>
      </w:pPr>
      <w:r>
        <w:t xml:space="preserve">Singapore Ministry of Manpower. (2024). *Employment Act Reviews and Tripartite Guidelines*. Government Publications.</w:t>
      </w:r>
    </w:p>
    <w:p>
      <w:pPr>
        <w:numPr>
          <w:ilvl w:val="0"/>
          <w:numId w:val="1001"/>
        </w:numPr>
        <w:pStyle w:val="Compact"/>
      </w:pPr>
      <w:r>
        <w:t xml:space="preserve">Gartner HR Research. (2023). *The Future of Work in Southeast Asia*. Gartner Inc.</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Human Resources Manager in Singapore: Navigating Globalization, Technology, and Cultural Nuances</dc:title>
  <dc:creator/>
  <dc:language>en</dc:language>
  <cp:keywords/>
  <dcterms:created xsi:type="dcterms:W3CDTF">2026-07-29T14:05:59Z</dcterms:created>
  <dcterms:modified xsi:type="dcterms:W3CDTF">2026-07-29T14:05:59Z</dcterms:modified>
</cp:coreProperties>
</file>

<file path=docProps/custom.xml><?xml version="1.0" encoding="utf-8"?>
<Properties xmlns="http://schemas.openxmlformats.org/officeDocument/2006/custom-properties" xmlns:vt="http://schemas.openxmlformats.org/officeDocument/2006/docPropsVTypes"/>
</file>