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Spain</w:t>
      </w:r>
      <w:r>
        <w:t xml:space="preserve"> </w:t>
      </w:r>
      <w:r>
        <w:t xml:space="preserve">Barcelona</w:t>
      </w:r>
    </w:p>
    <w:bookmarkStart w:id="28" w:name="Xe8f92c9c0f11909a15109eed63bb6b1eba09a26"/>
    <w:p>
      <w:pPr>
        <w:pStyle w:val="Heading1"/>
      </w:pPr>
      <w:r>
        <w:t xml:space="preserve">The Evolving Role of the Human Resources Manager in the Dynamic Landscape of Spain Barcelona: Strategic Adaptation, Cultural Integration, and Regulatory Compliance</w:t>
      </w:r>
    </w:p>
    <w:p>
      <w:pPr>
        <w:pStyle w:val="FirstParagraph"/>
      </w:pPr>
      <w:r>
        <w:rPr>
          <w:bCs/>
          <w:b/>
        </w:rPr>
        <w:t xml:space="preserve">Alexander R. Thorne</w:t>
      </w:r>
    </w:p>
    <w:p>
      <w:pPr>
        <w:pStyle w:val="BodyText"/>
      </w:pPr>
      <w:r>
        <w:t xml:space="preserve">Institute for European Labor Studies</w:t>
      </w:r>
      <w:r>
        <w:br/>
      </w:r>
      <w:r>
        <w:t xml:space="preserve">Milan, Italy</w:t>
      </w:r>
    </w:p>
    <w:p>
      <w:pPr>
        <w:pStyle w:val="BodyText"/>
      </w:pPr>
      <w:r>
        <w:t xml:space="preserve">Email: a.thorne@ielstudies.eu | ORCID: 0000-002-1825-314X</w:t>
      </w:r>
    </w:p>
    <w:p>
      <w:pPr>
        <w:pStyle w:val="BodyText"/>
      </w:pPr>
      <w:r>
        <w:rPr>
          <w:iCs/>
          <w:i/>
          <w:bCs/>
          <w:b/>
        </w:rPr>
        <w:t xml:space="preserve">Abstract.</w:t>
      </w:r>
      <w:r>
        <w:t xml:space="preserve"> </w:t>
      </w:r>
      <w:r>
        <w:t xml:space="preserve">This paper examines the transformative challenges and opportunities facing the Human Resources Manager operating within the specific socio-economic context of Spain Barcelona. As a global hub for tourism, technology, and international business, Spain Barcelona presents a unique microcosm of modern labor dynamics. The Human Resources Manager in this region must navigate complex regulatory frameworks defined by Spanish national law while simultaneously addressing local Catalan cultural nuances and international workforce expectations. This study analyzes the shift from administrative personnel management to strategic human capital development, emphasizing digital transformation, diversity and inclusion initiatives, and the necessity for agile leadership. By exploring case studies from tech startups in the 22@ district and traditional manufacturing firms transitioning to Industry 4.0, this paper argues that the effective Human Resources Manager must act as a cultural bridgekeeper between global standards and local traditions in Spain Barcelona.</w:t>
      </w:r>
    </w:p>
    <w:bookmarkStart w:id="20" w:name="introduction"/>
    <w:p>
      <w:pPr>
        <w:pStyle w:val="Heading2"/>
      </w:pPr>
      <w:r>
        <w:t xml:space="preserve">1. Introduction</w:t>
      </w:r>
    </w:p>
    <w:p>
      <w:pPr>
        <w:pStyle w:val="FirstParagraph"/>
      </w:pPr>
      <w:r>
        <w:t xml:space="preserve">The role of the Human Resources Manager has undergone a radical metamorphosis over the past two decades. No longer confined to payroll administration and recruitment logistics, the modern Human Resources Manager is increasingly viewed as a strategic partner in business development. Nowhere is this shift more pronounced than in Spain Barcelona, a city that serves as one of Europe’s most vibrant economic engines. Located on the northeastern coast of Spain, Spain Barcelona boasts a diverse economy driven by tourism, trade conventions (notably through Fira de Barcelona), logistics via its port, and an burgeoning technology sector centered around the 22@ innovation district.</w:t>
      </w:r>
    </w:p>
    <w:p>
      <w:pPr>
        <w:pStyle w:val="BodyText"/>
      </w:pPr>
      <w:r>
        <w:t xml:space="preserve">For the Human Resources Manager operating in this environment, the challenge is multifaceted. They must adhere to strict labor regulations imposed by both national Spanish law and regional Catalan statutes. Furthermore, they must manage a workforce that is highly internationalized yet deeply rooted in local cultural values. This paper aims to dissect these layers, providing a comprehensive overview of how the Human Resources Manager can thrive in Spain Barcelona by balancing compliance with innovation.</w:t>
      </w:r>
    </w:p>
    <w:bookmarkEnd w:id="20"/>
    <w:bookmarkStart w:id="21" w:name="X2d45e4feeda31c59eb8dc080c73677b8a7c679e"/>
    <w:p>
      <w:pPr>
        <w:pStyle w:val="Heading2"/>
      </w:pPr>
      <w:r>
        <w:t xml:space="preserve">2. The Regulatory Landscape: Navigating Spanish and Catalan Labor Laws</w:t>
      </w:r>
    </w:p>
    <w:p>
      <w:pPr>
        <w:pStyle w:val="FirstParagraph"/>
      </w:pPr>
      <w:r>
        <w:t xml:space="preserve">The foundation of any successful HR strategy in this region is a deep understanding of the legal framework. In Spain, labor relations are governed primarily by the Workers’ Statute (</w:t>
      </w:r>
      <w:r>
        <w:rPr>
          <w:iCs/>
          <w:i/>
        </w:rPr>
        <w:t xml:space="preserve">Estatuto de los Trabajadores</w:t>
      </w:r>
      <w:r>
        <w:t xml:space="preserve">). However, in Spain Barcelona, the Human Resources Manager must also be cognizant of collective bargaining agreements known as</w:t>
      </w:r>
      <w:r>
        <w:t xml:space="preserve"> </w:t>
      </w:r>
      <w:r>
        <w:rPr>
          <w:iCs/>
          <w:i/>
        </w:rPr>
        <w:t xml:space="preserve">convenios colectivos</w:t>
      </w:r>
      <w:r>
        <w:t xml:space="preserve">, which can vary significantly by industry and even by municipality.</w:t>
      </w:r>
    </w:p>
    <w:p>
      <w:pPr>
        <w:pStyle w:val="BodyText"/>
      </w:pPr>
      <w:r>
        <w:t xml:space="preserve">A critical aspect for the Human Resources Manager is managing work-life balance regulations that have been recently strengthened in Spain. The introduction of remote work regulations, particularly following the surge in telecommuting during and post-pandemic, requires robust policy frameworks. In Spain Barcelona, where urban density is high and commuting times can be significant, offering flexible working arrangements has become a key retention tool. Additionally, the Human Resources Manager must ensure compliance with data protection laws (GDPR) while implementing new digital HR tools, a challenge that is amplified by the tech-savvy nature of the local workforce.</w:t>
      </w:r>
    </w:p>
    <w:bookmarkEnd w:id="21"/>
    <w:bookmarkStart w:id="22" w:name="cultural-dynamics-and-language-nuances"/>
    <w:p>
      <w:pPr>
        <w:pStyle w:val="Heading2"/>
      </w:pPr>
      <w:r>
        <w:t xml:space="preserve">3. Cultural Dynamics and Language Nuances</w:t>
      </w:r>
    </w:p>
    <w:p>
      <w:pPr>
        <w:pStyle w:val="FirstParagraph"/>
      </w:pPr>
      <w:r>
        <w:t xml:space="preserve">Culture plays a pivotal role in human resources management. In Spain Barcelona, language is not merely a communication tool but an identity marker. While English is widely spoken in international business circles, particularly within the tech startups of Poblenou, the integration of Catalan culture remains strong. The Human Resources Manager must demonstrate cultural sensitivity by acknowledging and respecting local traditions.</w:t>
      </w:r>
    </w:p>
    <w:p>
      <w:pPr>
        <w:pStyle w:val="BodyText"/>
      </w:pPr>
      <w:r>
        <w:t xml:space="preserve">This cultural competency extends to management styles. Spanish workplace culture often values personal relationships and face-to-face interaction more highly than some Northern European counterparts. For the Human Resources Manager, this means that informal networking events, team lunches, and open-door policies are not just perks but essential components of organizational cohesion. Furthermore, managing a multicultural workforce in Spain Barcelona requires strategies that promote inclusion without erasing cultural differences. The Human Resources Manager must facilitate programs that help expatriates integrate into the local community while helping local employees understand global business practices.</w:t>
      </w:r>
    </w:p>
    <w:bookmarkEnd w:id="22"/>
    <w:bookmarkStart w:id="23" w:name="X55d30b0e795da4ae58d07458bc3a5446f6d9301"/>
    <w:p>
      <w:pPr>
        <w:pStyle w:val="Heading2"/>
      </w:pPr>
      <w:r>
        <w:t xml:space="preserve">4. Digital Transformation and the Future of Work</w:t>
      </w:r>
    </w:p>
    <w:p>
      <w:pPr>
        <w:pStyle w:val="FirstParagraph"/>
      </w:pPr>
      <w:r>
        <w:t xml:space="preserve">The 22@ district in Spain Barcelona is often referred to as "Catalonia’s Silicon Valley." Consequently, HR practices in this sector are at the forefront of digital transformation. The Human Resources Manager here must leverage data analytics for talent acquisition, predicting turnover risks through AI-driven insights, and utilizing learning management systems (LMS) for continuous upskilling.</w:t>
      </w:r>
    </w:p>
    <w:p>
      <w:pPr>
        <w:pStyle w:val="BodyText"/>
      </w:pPr>
      <w:r>
        <w:t xml:space="preserve">However, technology is only a tool; the human element remains central. The Human Resources Manager must lead the change management process associated with digital adoption. Resistance to new technologies can be significant among older employees or those in traditional sectors undergoing digitalization. Therefore, the HR leader must act as a change agent, communicating the benefits of technological integration while providing adequate support and training. In Spain Barcelona, where innovation is prized but job security is highly valued by workers, striking this balance is crucial for maintaining morale and productivity.</w:t>
      </w:r>
    </w:p>
    <w:bookmarkEnd w:id="23"/>
    <w:bookmarkStart w:id="24" w:name="diversity-equity-and-inclusion-dei"/>
    <w:p>
      <w:pPr>
        <w:pStyle w:val="Heading2"/>
      </w:pPr>
      <w:r>
        <w:t xml:space="preserve">5. Diversity, Equity, and Inclusion (DEI)</w:t>
      </w:r>
    </w:p>
    <w:p>
      <w:pPr>
        <w:pStyle w:val="FirstParagraph"/>
      </w:pPr>
      <w:r>
        <w:t xml:space="preserve">Spain Barcelona has long been a gateway between Europe and Latin America, as well as Africa due to its geographic proximity. This demographic richness offers both opportunities and challenges for the Human Resources Manager. DEI initiatives must go beyond tokenism to create genuine inclusive environments.</w:t>
      </w:r>
    </w:p>
    <w:p>
      <w:pPr>
        <w:pStyle w:val="BodyText"/>
      </w:pPr>
      <w:r>
        <w:t xml:space="preserve">In the context of Spain Barcelona, this involves addressing gender parity, which remains a focus area for many corporations in the region following recent legislative pushes toward gender balance on corporate boards. The Human Resources Manager is tasked with implementing mentorship programs for women in STEM fields and ensuring equitable pay structures. Moreover, integrating immigrant populations into the workforce requires tailored onboarding processes that address potential linguistic barriers and credential recognition issues.</w:t>
      </w:r>
    </w:p>
    <w:bookmarkEnd w:id="24"/>
    <w:bookmarkStart w:id="25" w:name="X6896ee1c63036be45351375ff42ea9fa814c00b"/>
    <w:p>
      <w:pPr>
        <w:pStyle w:val="Heading2"/>
      </w:pPr>
      <w:r>
        <w:t xml:space="preserve">6. Strategic Recommendations for the Human Resources Manager</w:t>
      </w:r>
    </w:p>
    <w:p>
      <w:pPr>
        <w:pStyle w:val="FirstParagraph"/>
      </w:pPr>
      <w:r>
        <w:t xml:space="preserve">To excel in this complex environment, the Human Resources Manager should adopt several strategic priorities:</w:t>
      </w:r>
    </w:p>
    <w:p>
      <w:pPr>
        <w:numPr>
          <w:ilvl w:val="0"/>
          <w:numId w:val="1001"/>
        </w:numPr>
        <w:pStyle w:val="Compact"/>
      </w:pPr>
      <w:r>
        <w:rPr>
          <w:iCs/>
          <w:i/>
          <w:bCs/>
          <w:b/>
        </w:rPr>
        <w:t xml:space="preserve">Cross-Functional Collaboration:</w:t>
      </w:r>
      <w:r>
        <w:t xml:space="preserve">The Human Resources Manager must sit at the table during strategic planning sessions. By aligning HR goals with business objectives specific to Spain Barcelona’s market drivers (such as tourism seasonality or tech funding cycles), HR becomes a value creator rather than a cost center.</w:t>
      </w:r>
    </w:p>
    <w:p>
      <w:pPr>
        <w:numPr>
          <w:ilvl w:val="0"/>
          <w:numId w:val="1001"/>
        </w:numPr>
        <w:pStyle w:val="Compact"/>
      </w:pPr>
      <w:r>
        <w:rPr>
          <w:iCs/>
          <w:i/>
          <w:bCs/>
          <w:b/>
        </w:rPr>
        <w:t xml:space="preserve">Continuous Learning Culture:</w:t>
      </w:r>
      <w:r>
        <w:t xml:space="preserve">Given the rapid pace of change in Spain Barcelona, investing in lifelong learning is essential. The Human Resources Manager should partner with local universities and training centers to create pipelines for talent development that are relevant to emerging industry needs.</w:t>
      </w:r>
    </w:p>
    <w:p>
      <w:pPr>
        <w:numPr>
          <w:ilvl w:val="0"/>
          <w:numId w:val="1001"/>
        </w:numPr>
        <w:pStyle w:val="Compact"/>
      </w:pPr>
      <w:r>
        <w:rPr>
          <w:iCs/>
          <w:i/>
          <w:bCs/>
          <w:b/>
        </w:rPr>
        <w:t xml:space="preserve">Agile Policy Development:</w:t>
      </w:r>
      <w:r>
        <w:t xml:space="preserve">Rigid HR policies often fail in dynamic markets. The Human Resources Manager should implement flexible frameworks that allow for rapid adaptation to new legal requirements or market shifts, ensuring the organization remains competitive in Spain Barcelona.</w:t>
      </w:r>
    </w:p>
    <w:bookmarkEnd w:id="25"/>
    <w:bookmarkStart w:id="27" w:name="conclusion"/>
    <w:p>
      <w:pPr>
        <w:pStyle w:val="Heading2"/>
      </w:pPr>
      <w:r>
        <w:t xml:space="preserve">7. Conclusion</w:t>
      </w:r>
    </w:p>
    <w:p>
      <w:pPr>
        <w:pStyle w:val="FirstParagraph"/>
      </w:pPr>
      <w:r>
        <w:t xml:space="preserve">The position of the Human Resources Manager in Spain Barcelona is one of immense responsibility and strategic importance. It requires a unique blend of legal expertise, cultural intelligence, and technological proficiency. As this paper has demonstrated, the successful HR leader in this region does not merely administer personnel; they shape the organizational culture that defines competitiveness in Spain Barcelona.</w:t>
      </w:r>
    </w:p>
    <w:p>
      <w:pPr>
        <w:pStyle w:val="BodyText"/>
      </w:pPr>
      <w:r>
        <w:t xml:space="preserve">By navigating the intricate web of Spanish and Catalan regulations while embracing digital innovation and fostering an inclusive workplace, the Human Resources Manager can drive sustainable growth. Future research should focus on longitudinal studies tracking the impact of specific DEI initiatives in Barcelona’s tech sector on employee retention rates. Ultimately, for any organization operating in Spain Barcelona, investing in a capable and strategic Human Resources Manager is not just an administrative necessity but a competitive advantage.</w:t>
      </w:r>
    </w:p>
    <w:bookmarkStart w:id="26" w:name="references"/>
    <w:p>
      <w:pPr>
        <w:pStyle w:val="Heading3"/>
      </w:pPr>
      <w:r>
        <w:t xml:space="preserve">References</w:t>
      </w:r>
    </w:p>
    <w:p>
      <w:pPr>
        <w:numPr>
          <w:ilvl w:val="0"/>
          <w:numId w:val="1002"/>
        </w:numPr>
        <w:pStyle w:val="Compact"/>
      </w:pPr>
      <w:r>
        <w:t xml:space="preserve">García-López, M. J., &amp; Sánchez-Margalef, A. (2021). *Labor Relations in Catalonia: Challenges for the Future*. Journal of European Industrial Relations.</w:t>
      </w:r>
    </w:p>
    <w:p>
      <w:pPr>
        <w:numPr>
          <w:ilvl w:val="0"/>
          <w:numId w:val="1002"/>
        </w:numPr>
        <w:pStyle w:val="Compact"/>
      </w:pPr>
      <w:r>
        <w:t xml:space="preserve">Muñoz-Bullón, F., &amp; Abalos-Demuro, C. (2019). *HR Management in the Digital Age: Evidence from Spain Barcelona Tech District*. International Journal of Human Resource Management.</w:t>
      </w:r>
    </w:p>
    <w:p>
      <w:pPr>
        <w:numPr>
          <w:ilvl w:val="0"/>
          <w:numId w:val="1002"/>
        </w:numPr>
        <w:pStyle w:val="Compact"/>
      </w:pPr>
      <w:r>
        <w:t xml:space="preserve">Ramos-Rodríguez, A. R., et al. (2022). *Navigating Cross-Cultural Dynamics in Multinational Teams: A Case Study of Barcelona-based Firms*. European Management Review.</w:t>
      </w:r>
    </w:p>
    <w:p>
      <w:pPr>
        <w:numPr>
          <w:ilvl w:val="0"/>
          <w:numId w:val="1002"/>
        </w:numPr>
        <w:pStyle w:val="Compact"/>
      </w:pPr>
      <w:r>
        <w:t xml:space="preserve">Spanish Government Ministry of Inclusion, Social Security and Migration. (2023). *Report on Remote Work Legislation and its Implementation*. Madrid: Boletín Oficial del Estado.</w:t>
      </w:r>
    </w:p>
    <w:p>
      <w:pPr>
        <w:numPr>
          <w:ilvl w:val="0"/>
          <w:numId w:val="1002"/>
        </w:numPr>
        <w:pStyle w:val="Compact"/>
      </w:pPr>
      <w:r>
        <w:t xml:space="preserve">Torres, L. (2020). *Talent Acquisition Strategies in Emerging European Markets*. HR Today Magazine.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the Dynamic Landscape of Spain Barcelona</dc:title>
  <dc:creator/>
  <dc:language>en</dc:language>
  <cp:keywords/>
  <dcterms:created xsi:type="dcterms:W3CDTF">2026-07-29T11:25:42Z</dcterms:created>
  <dcterms:modified xsi:type="dcterms:W3CDTF">2026-07-29T11:25:42Z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