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ad4c3232e95c456e0cdec2e5b69adb0d807d079"/>
    <w:p>
      <w:pPr>
        <w:pStyle w:val="Heading1"/>
      </w:pPr>
      <w:r>
        <w:t xml:space="preserve">The Strategic Role of the Human Resources Manager in Spain Madrid</w:t>
      </w:r>
    </w:p>
    <w:p>
      <w:pPr>
        <w:pStyle w:val="FirstParagraph"/>
      </w:pPr>
      <w:r>
        <w:rPr>
          <w:bCs/>
          <w:b/>
        </w:rPr>
        <w:t xml:space="preserve">Abstract:</w:t>
      </w:r>
      <w:r>
        <w:t xml:space="preserve"> </w:t>
      </w:r>
      <w:r>
        <w:rPr>
          <w:iCs/>
          <w:i/>
        </w:rPr>
        <w:t xml:space="preserve">This paper explores the evolving responsibilities of a Human Resources Manager operating within the dynamic economic landscape of Spain Madrid. As a global hub for business and culture, this metropolitan area presents unique challenges and opportunities. The study analyzes how modern HR strategies must adapt to local labor laws, cultural nuances, and digital transformation trends specific to this region.</w:t>
      </w:r>
    </w:p>
    <w:bookmarkStart w:id="20" w:name="introduction"/>
    <w:p>
      <w:pPr>
        <w:pStyle w:val="Heading2"/>
      </w:pPr>
      <w:r>
        <w:t xml:space="preserve">1. Introduction</w:t>
      </w:r>
    </w:p>
    <w:p>
      <w:pPr>
        <w:pStyle w:val="FirstParagraph"/>
      </w:pPr>
      <w:r>
        <w:t xml:space="preserve">In the contemporary corporate environment, the Human Resources Manager has transcended their traditional administrative role to become a pivotal strategic partner within organizational leadership. Nowhere is this transformation more critical than in Spain Madrid, a city that serves as both the economic capital of Spain and a significant player on the international stage. For companies establishing or expanding their footprint in this vibrant metropolis, understanding the local context is paramount. The Human Resources Manager acting in Spain Madrid must navigate a complex web of regulatory frameworks, cultural expectations, and competitive talent markets.</w:t>
      </w:r>
    </w:p>
    <w:p>
      <w:pPr>
        <w:pStyle w:val="BodyText"/>
      </w:pPr>
      <w:r>
        <w:t xml:space="preserve">This paper argues that success for any organization in this region depends heavily on the ability of its HR leadership to harmonize global best practices with local Spanish labor realities. The following sections detail these specific requirements, offering a comprehensive guide for professionals operating in this unique ecosystem.</w:t>
      </w:r>
    </w:p>
    <w:bookmarkEnd w:id="20"/>
    <w:bookmarkStart w:id="21" w:name="navigating-the-regulatory-landscape"/>
    <w:p>
      <w:pPr>
        <w:pStyle w:val="Heading2"/>
      </w:pPr>
      <w:r>
        <w:t xml:space="preserve">2. Navigating the Regulatory Landscape</w:t>
      </w:r>
    </w:p>
    <w:p>
      <w:pPr>
        <w:pStyle w:val="FirstParagraph"/>
      </w:pPr>
      <w:r>
        <w:t xml:space="preserve">The foundation of any HR strategy in Spain Madrid is a profound understanding of the</w:t>
      </w:r>
      <w:r>
        <w:t xml:space="preserve"> </w:t>
      </w:r>
      <w:r>
        <w:rPr>
          <w:iCs/>
          <w:i/>
        </w:rPr>
        <w:t xml:space="preserve">Estatuto de los Trabajadores</w:t>
      </w:r>
      <w:r>
        <w:t xml:space="preserve">, or the Workers' Statute. Unlike more flexible labor markets found elsewhere, Spain maintains robust protections for employees, making legal compliance a non-negotiable aspect of the Human Resources Manager's mandate.</w:t>
      </w:r>
    </w:p>
    <w:p>
      <w:pPr>
        <w:pStyle w:val="BodyText"/>
      </w:pPr>
      <w:r>
        <w:t xml:space="preserve">In Madrid specifically, while national laws apply uniformly, local municipal ordinances regarding workplace safety and social integration programs can add layers of complexity. The HR leader must ensure that all employment contracts—whether indefinite or temporary—are strictly compliant with recent legislative reforms aimed at reducing precarious work. Failure to adhere to these standards not only incurs financial penalties but also severely damages the employer's brand reputation in a tight-knit business community.</w:t>
      </w:r>
    </w:p>
    <w:p>
      <w:pPr>
        <w:pStyle w:val="BodyText"/>
      </w:pPr>
      <w:r>
        <w:t xml:space="preserve">Furthermore, the Human Resources Manager must manage collective bargaining agreements (</w:t>
      </w:r>
      <w:r>
        <w:rPr>
          <w:iCs/>
          <w:i/>
        </w:rPr>
        <w:t xml:space="preserve">convenios colectivos</w:t>
      </w:r>
      <w:r>
        <w:t xml:space="preserve">). These industry-specific regulations often dictate salaries, working hours, and benefits more strictly than general labor laws. Mastery of these local nuances is what distinguishes an effective HR professional in Spain Madrid from a generic manager.</w:t>
      </w:r>
    </w:p>
    <w:bookmarkEnd w:id="21"/>
    <w:bookmarkStart w:id="22" w:name="X20875171ce62b595875235af66d94f00e6d7052"/>
    <w:p>
      <w:pPr>
        <w:pStyle w:val="Heading2"/>
      </w:pPr>
      <w:r>
        <w:t xml:space="preserve">3. Cultural Competence and Talent Acquisition</w:t>
      </w:r>
    </w:p>
    <w:p>
      <w:pPr>
        <w:pStyle w:val="FirstParagraph"/>
      </w:pPr>
      <w:r>
        <w:t xml:space="preserve">Talent acquisition in Spain Madrid is driven by a unique cultural interplay between professionalism and personal relationship building. In this region, trust and rapport are often established before business transactions occur. The Human Resources Manager must recognize that recruitment processes cannot be entirely automated or detached from human interaction.</w:t>
      </w:r>
    </w:p>
    <w:p>
      <w:pPr>
        <w:pStyle w:val="BodyText"/>
      </w:pPr>
      <w:r>
        <w:t xml:space="preserve">Madrid attracts a highly diverse workforce, ranging from local Spanish talent to a significant influx of international professionals due to its status as a multinational hub. This diversity requires the HR leader to foster an inclusive culture that respects both traditional Spanish values—such as the importance of social cohesion and work-life balance—and modern, globalized corporate expectations. The concept of "conciliación" (work-life balance) is particularly valued in Spain Madrid, with many companies offering flexible hours to accommodate family life, a practice that HR managers must actively promote to maintain high employee satisfaction.</w:t>
      </w:r>
    </w:p>
    <w:bookmarkEnd w:id="22"/>
    <w:bookmarkStart w:id="23" w:name="digital-transformation-and-innovation"/>
    <w:p>
      <w:pPr>
        <w:pStyle w:val="Heading2"/>
      </w:pPr>
      <w:r>
        <w:t xml:space="preserve">4. Digital Transformation and Innovation</w:t>
      </w:r>
    </w:p>
    <w:p>
      <w:pPr>
        <w:pStyle w:val="FirstParagraph"/>
      </w:pPr>
      <w:r>
        <w:t xml:space="preserve">The technological landscape in Spain Madrid is rapidly evolving, driven by a strong governmental push for digitalization. For the Human Resources Manager, this presents both challenges and opportunities. The adoption of HRIS (Human Resource Information Systems) and AI-driven recruitment tools is no longer optional but essential for efficiency.</w:t>
      </w:r>
    </w:p>
    <w:p>
      <w:pPr>
        <w:pStyle w:val="BodyText"/>
      </w:pPr>
      <w:r>
        <w:t xml:space="preserve">However, implementing these technologies requires careful change management. Employees in Spain Madrid may be skeptical of digital intrusions into their privacy or workflow. Therefore, the HR leader must act as a communicator and educator, ensuring that technological upgrades are perceived as enablers rather than surveillance tools. By leveraging data analytics to track employee engagement and performance metrics specific to the Madrid market, HR managers can provide actionable insights to C-suite executives regarding retention strategies and productivity enhancements.</w:t>
      </w:r>
    </w:p>
    <w:bookmarkEnd w:id="23"/>
    <w:bookmarkStart w:id="24" w:name="employee-relations-and-industrial-peace"/>
    <w:p>
      <w:pPr>
        <w:pStyle w:val="Heading2"/>
      </w:pPr>
      <w:r>
        <w:t xml:space="preserve">5. Employee Relations and Industrial Peace</w:t>
      </w:r>
    </w:p>
    <w:p>
      <w:pPr>
        <w:pStyle w:val="FirstParagraph"/>
      </w:pPr>
      <w:r>
        <w:t xml:space="preserve">Maintaining harmonious industrial relations is a core competency for any Human Resources Manager in Spain Madrid. The region has a history of active trade unions, particularly in the public sector and large private enterprises. The HR leader must engage constructively with union representatives to prevent conflicts and ensure smooth operational continuity.</w:t>
      </w:r>
    </w:p>
    <w:p>
      <w:pPr>
        <w:pStyle w:val="BodyText"/>
      </w:pPr>
      <w:r>
        <w:t xml:space="preserve">This role extends beyond crisis management; it involves proactive dialogue regarding workplace conditions, diversity initiatives, and career development pathways. In Madrid’s competitive market, where top talent is constantly being poached by competitors, a positive employee experience is the primary differentiator. The HR Manager serves as the internal ambassador of this experience, ensuring that policies are fair, transparent, and aligned with employee needs.</w:t>
      </w:r>
    </w:p>
    <w:bookmarkEnd w:id="24"/>
    <w:bookmarkStart w:id="25" w:name="conclusion"/>
    <w:p>
      <w:pPr>
        <w:pStyle w:val="Heading2"/>
      </w:pPr>
      <w:r>
        <w:t xml:space="preserve">6. Conclusion</w:t>
      </w:r>
    </w:p>
    <w:p>
      <w:pPr>
        <w:pStyle w:val="FirstParagraph"/>
      </w:pPr>
      <w:r>
        <w:t xml:space="preserve">The role of the Human Resources Manager in Spain Madrid is multifaceted and demanding. It requires a delicate balance between legal compliance, cultural sensitivity, technological proficiency, and strategic foresight. As the city continues to grow as a center for innovation and international business, the importance of this role will only intensify.</w:t>
      </w:r>
    </w:p>
    <w:p>
      <w:pPr>
        <w:pStyle w:val="BodyText"/>
      </w:pPr>
      <w:r>
        <w:t xml:space="preserve">Organizations that empower their HR leaders with the autonomy to adapt global strategies to local realities will find themselves better positioned for sustainable growth. Ultimately, the Human Resources Manager is not just an administrator of personnel but a key architect of organizational culture and success in one of Europe’s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Spain Madrid</dc:title>
  <dc:creator/>
  <dc:language>en</dc:language>
  <cp:keywords/>
  <dcterms:created xsi:type="dcterms:W3CDTF">2026-07-29T17:31:28Z</dcterms:created>
  <dcterms:modified xsi:type="dcterms:W3CDTF">2026-07-29T17:31:28Z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