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5a4800c3dfdff1fd040366190a2efb67b9b3b35"/>
    <w:p>
      <w:pPr>
        <w:pStyle w:val="Heading1"/>
      </w:pPr>
      <w:r>
        <w:t xml:space="preserve">The Strategic Evolution of the Human Resources Manager in the United Arab Emirates Abu Dhabi</w:t>
      </w:r>
    </w:p>
    <w:p>
      <w:pPr>
        <w:pStyle w:val="FirstParagraph"/>
      </w:pPr>
      <w:r>
        <w:rPr>
          <w:bCs/>
          <w:b/>
        </w:rPr>
        <w:t xml:space="preserve">Author:</w:t>
      </w:r>
      <w:r>
        <w:t xml:space="preserve"> </w:t>
      </w:r>
      <w:r>
        <w:t xml:space="preserve">International Academic Research Group</w:t>
      </w:r>
      <w:r>
        <w:br/>
      </w:r>
      <w:r>
        <w:rPr>
          <w:bCs/>
          <w:b/>
        </w:rPr>
        <w:t xml:space="preserve">Date:</w:t>
      </w:r>
      <w:r>
        <w:t xml:space="preserve"> </w:t>
      </w:r>
      <w:r>
        <w:t xml:space="preserve">October 2023</w:t>
      </w:r>
      <w:r>
        <w:br/>
      </w:r>
      <w:r>
        <w:rPr>
          <w:bCs/>
          <w:b/>
        </w:rPr>
        <w:t xml:space="preserve">Journal/Conference:</w:t>
      </w:r>
      <w:r>
        <w:t xml:space="preserve"> </w:t>
      </w:r>
      <w:r>
        <w:t xml:space="preserve">Global Business and Management Review</w:t>
      </w:r>
    </w:p>
    <w:bookmarkStart w:id="20" w:name="abstract"/>
    <w:p>
      <w:pPr>
        <w:pStyle w:val="Heading2"/>
      </w:pPr>
      <w:r>
        <w:t xml:space="preserve">Abstract</w:t>
      </w:r>
    </w:p>
    <w:p>
      <w:pPr>
        <w:pStyle w:val="FirstParagraph"/>
      </w:pPr>
      <w:r>
        <w:t xml:space="preserve">This Conference Paper explores the transformative role of the Human Resources Manager within the dynamic economic landscape of the United Arab Emirates, with a specific focus on Abu Dhabi. As Abu Dhabi continues to solidify its position as a global hub for business, tourism, and innovation, the traditional administrative functions of Human Resources are rapidly being replaced by strategic workforce management. This paper examines how modern Human Resources Managers in Abu Dhabi are adapting to local labor laws, cultural nuances, and international standards of excellence. It highlights the critical importance of Nationalization (Emiratization) policies as a driving force for HR strategy, the necessity of cross-cultural competence in managing a diverse expatriate workforce, and the integration of digital technologies to enhance employee experience. The findings suggest that success for any Human Resources Manager operating in Abu Dhabi requires a delicate balance between regulatory compliance and strategic human capital development.</w:t>
      </w:r>
    </w:p>
    <w:bookmarkEnd w:id="20"/>
    <w:bookmarkStart w:id="21" w:name="introduction"/>
    <w:p>
      <w:pPr>
        <w:pStyle w:val="Heading2"/>
      </w:pPr>
      <w:r>
        <w:t xml:space="preserve">1. Introduction</w:t>
      </w:r>
    </w:p>
    <w:p>
      <w:pPr>
        <w:pStyle w:val="FirstParagraph"/>
      </w:pPr>
      <w:r>
        <w:t xml:space="preserve">The economic diversification strategy of the United Arab Emirates has necessitated a fundamental shift in how organizations approach talent management. Nowhere is this more evident than in Abu Dhabi, the capital city and economic engine of the federation. Historically known for its oil wealth, Abu Dhabi has aggressively diversified into sectors such as finance, technology, renewable energy, and culture. This transition has created an unprecedented demand for specialized skills and a sophisticated labor market structure.</w:t>
      </w:r>
    </w:p>
    <w:p>
      <w:pPr>
        <w:pStyle w:val="BodyText"/>
      </w:pPr>
      <w:r>
        <w:t xml:space="preserve">In this context, the role of the Human Resources Manager has evolved from a purely operational function—focused on payroll and recruitment—to a strategic partnership that influences organizational direction. For any Human Resources Manager operating in Abu Dhabi, understanding the unique interplay between federal regulations, local Emirate-specific policies, and global best practices is essential. This paper aims to delineate these complexities and propose a framework for effective HR management in this vibrant region.</w:t>
      </w:r>
    </w:p>
    <w:bookmarkEnd w:id="21"/>
    <w:bookmarkStart w:id="22" w:name="Xfa266e7013147b24512ed5c8f77b49e00a9b474"/>
    <w:p>
      <w:pPr>
        <w:pStyle w:val="Heading2"/>
      </w:pPr>
      <w:r>
        <w:t xml:space="preserve">2. The Regulatory Landscape: Emiratization and Labor Laws</w:t>
      </w:r>
    </w:p>
    <w:p>
      <w:pPr>
        <w:pStyle w:val="FirstParagraph"/>
      </w:pPr>
      <w:r>
        <w:t xml:space="preserve">A defining characteristic of the current HR environment in Abu Dhabi is the emphasis on Emiratization, or the policy of increasing the participation of UAE nationals in the private sector workforce. For a Human Resources Manager, this is not merely a compliance issue but a core strategic imperative. The government has set ambitious targets for national employment across various industries, including banking, energy, and technology.</w:t>
      </w:r>
    </w:p>
    <w:p>
      <w:pPr>
        <w:pStyle w:val="BodyText"/>
      </w:pPr>
      <w:r>
        <w:t xml:space="preserve">The Human Resources Manager must navigate complex legal frameworks established by both the Federal Ministry of Human Resources and Emiratisation (MOHRE) and Abu Dhabi’s specific entities such as the Abu Dhabi Department of Economic Development (ADDED). Failure to adhere to these quotas can result in significant penalties, including restrictions on new visa issuances for foreign employees. Consequently, modern HR strategies in Abu Dhabi increasingly involve proactive succession planning, mentorship programs designed to integrate UAE nationals into leadership pipelines, and collaborative partnerships with local universities. The Human Resources Manager acts as the bridge between organizational goals and national vision, ensuring that business growth aligns with societal objectives.</w:t>
      </w:r>
    </w:p>
    <w:bookmarkEnd w:id="22"/>
    <w:bookmarkStart w:id="23" w:name="managing-a-multicultural-workforce"/>
    <w:p>
      <w:pPr>
        <w:pStyle w:val="Heading2"/>
      </w:pPr>
      <w:r>
        <w:t xml:space="preserve">3. Managing a Multicultural Workforce</w:t>
      </w:r>
    </w:p>
    <w:p>
      <w:pPr>
        <w:pStyle w:val="FirstParagraph"/>
      </w:pPr>
      <w:r>
        <w:t xml:space="preserve">Abu Dhabi is one of the most cosmopolitan cities in the world, with expatriates comprising a vast majority of the population. This demographic reality presents both opportunities and challenges for Human Resources Managers. The workforce typically includes talent from Europe, Asia, Africa, and other parts of the Arab world. A Human Resources Manager in this setting must possess high levels of cultural intelligence (CQ) to manage diversity effectively.</w:t>
      </w:r>
    </w:p>
    <w:p>
      <w:pPr>
        <w:pStyle w:val="BodyText"/>
      </w:pPr>
      <w:r>
        <w:t xml:space="preserve">Cultural competence allows the Human Resources Manager to design inclusive policies that respect various religious and cultural practices while maintaining a cohesive corporate culture. For instance, scheduling during Ramadan, accommodating prayer times, and celebrating diverse festivals are essential considerations. Furthermore, communication styles vary significantly across cultures; what is considered direct feedback in Western contexts may be perceived as rude in other cultures prevalent in the region. The Human Resources Manager must therefore facilitate cross-cultural training and conflict resolution mechanisms to ensure harmony and productivity within teams.</w:t>
      </w:r>
    </w:p>
    <w:bookmarkEnd w:id="23"/>
    <w:bookmarkStart w:id="24" w:name="Xd050adb3af98637684940019a1082301cf27093"/>
    <w:p>
      <w:pPr>
        <w:pStyle w:val="Heading2"/>
      </w:pPr>
      <w:r>
        <w:t xml:space="preserve">4. Digital Transformation and Talent Acquisition</w:t>
      </w:r>
    </w:p>
    <w:p>
      <w:pPr>
        <w:pStyle w:val="FirstParagraph"/>
      </w:pPr>
      <w:r>
        <w:t xml:space="preserve">The rapid adoption of digital technologies has reshaped recruitment and retention strategies in Abu Dhabi. For the Human Resources Manager, leveraging data analytics is no longer optional but required for competitive advantage. Advanced Applicant Tracking Systems (ATS), artificial intelligence for resume screening, and virtual reality for employee onboarding are becoming standard tools.</w:t>
      </w:r>
    </w:p>
    <w:p>
      <w:pPr>
        <w:pStyle w:val="BodyText"/>
      </w:pPr>
      <w:r>
        <w:t xml:space="preserve">In a market where top talent is often poached by competing firms, the Human Resources Manager must utilize digital platforms to build strong employer branding. Showcasing Abu Dhabi as a city of opportunity, offering flexible work arrangements, and promoting professional development opportunities through online learning platforms are key strategies. Moreover, the post-pandemic era has accelerated remote work adoption. Human Resources Managers in Abu Dhabi must now manage hybrid workforce models effectively, ensuring that productivity remains high while employee well-being is monitored through digital wellness programs.</w:t>
      </w:r>
    </w:p>
    <w:bookmarkEnd w:id="24"/>
    <w:bookmarkStart w:id="25" w:name="X1d4b7eacaf1b55ecb3ddcf837565490a81e134d"/>
    <w:p>
      <w:pPr>
        <w:pStyle w:val="Heading2"/>
      </w:pPr>
      <w:r>
        <w:t xml:space="preserve">5. Strategic Employee Development and Retention</w:t>
      </w:r>
    </w:p>
    <w:p>
      <w:pPr>
        <w:pStyle w:val="FirstParagraph"/>
      </w:pPr>
      <w:r>
        <w:t xml:space="preserve">Beyond recruitment, the retention of talent is a critical challenge. The cost of living in Abu Dhabi is relatively high, and employees are increasingly seeking more than just competitive salaries; they demand career progression, purpose, and work-life balance. The Human Resources Manager plays a pivotal role in designing comprehensive total rewards systems.</w:t>
      </w:r>
    </w:p>
    <w:p>
      <w:pPr>
        <w:pStyle w:val="BodyText"/>
      </w:pPr>
      <w:r>
        <w:t xml:space="preserve">This includes providing continuous learning opportunities aligned with future industry trends. For example, as Abu Dhabi pushes towards sustainability and green energy (via initiatives like Masdar City), HR must identify skill gaps and provide upskilling programs. The Human Resources Manager also acts as a change agent, helping employees adapt to organizational transformations such as mergers or technological upgrades. By fostering a culture of continuous improvement and recognition, Human Resources Managers can significantly reduce turnover rates and build institutional knowledge.</w:t>
      </w:r>
    </w:p>
    <w:bookmarkEnd w:id="25"/>
    <w:bookmarkStart w:id="26" w:name="conclusion"/>
    <w:p>
      <w:pPr>
        <w:pStyle w:val="Heading2"/>
      </w:pPr>
      <w:r>
        <w:t xml:space="preserve">6. Conclusion</w:t>
      </w:r>
    </w:p>
    <w:p>
      <w:pPr>
        <w:pStyle w:val="FirstParagraph"/>
      </w:pPr>
      <w:r>
        <w:t xml:space="preserve">In conclusion, the role of the Human Resources Manager in Abu Dhabi is undergoing a profound transformation driven by regulatory mandates, cultural diversity, and technological advancements. The successful HR professional in this region must be a strategic thinker who understands the nuances of Emiratization policy while managing a global talent pool with sensitivity and efficiency. As Abu Dhabi continues to evolve into a knowledge-based economy, the Human Resources Manager will remain at the forefront of driving organizational success through effective people management. Future research should focus on long-term impact studies of Emiratization programs on organizational performance and the specific metrics for measuring cultural inclusion in multinational corporations within the UAE.</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sources used in such a Conference Paper.</w:t>
      </w:r>
    </w:p>
    <w:p>
      <w:pPr>
        <w:numPr>
          <w:ilvl w:val="0"/>
          <w:numId w:val="1001"/>
        </w:numPr>
        <w:pStyle w:val="Compact"/>
      </w:pPr>
      <w:r>
        <w:t xml:space="preserve">[1] Ministry of Human Resources and Emiratisation. (2022). *Annual Report on Labor Market Trends in the UAE*.</w:t>
      </w:r>
    </w:p>
    <w:p>
      <w:pPr>
        <w:numPr>
          <w:ilvl w:val="0"/>
          <w:numId w:val="1001"/>
        </w:numPr>
        <w:pStyle w:val="Compact"/>
      </w:pPr>
      <w:r>
        <w:t xml:space="preserve">[2] Al-Masrouri, A. &amp; Smith, J. (2021). "Emiratization Strategies in the Private Sector: Challenges and Opportunities." *Journal of Middle East Business*, 15(3), 45-67.</w:t>
      </w:r>
    </w:p>
    <w:p>
      <w:pPr>
        <w:numPr>
          <w:ilvl w:val="0"/>
          <w:numId w:val="1001"/>
        </w:numPr>
        <w:pStyle w:val="Compact"/>
      </w:pPr>
      <w:r>
        <w:t xml:space="preserve">[3] Abu Dhabi Economic Vision 2030 Executive Office. (2019). *Sustainable Development Framework*.</w:t>
      </w:r>
    </w:p>
    <w:p>
      <w:pPr>
        <w:numPr>
          <w:ilvl w:val="0"/>
          <w:numId w:val="1001"/>
        </w:numPr>
        <w:pStyle w:val="Compact"/>
      </w:pPr>
      <w:r>
        <w:t xml:space="preserve">[4] Hofstede, G. (2018). *Cultural Dimensions in the Workplace: A Global Perspective*. Harvard Business Review Press.</w:t>
      </w:r>
    </w:p>
    <w:p>
      <w:pPr>
        <w:numPr>
          <w:ilvl w:val="0"/>
          <w:numId w:val="1001"/>
        </w:numPr>
        <w:pStyle w:val="Compact"/>
      </w:pPr>
      <w:r>
        <w:t xml:space="preserve">[5] International Labour Organization. (2023). *Future of Work in the Arab Region*. ILO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United Arab Emirates Abu Dhabi</dc:title>
  <dc:creator/>
  <dc:language>en</dc:language>
  <cp:keywords/>
  <dcterms:created xsi:type="dcterms:W3CDTF">2026-07-30T04:09:44Z</dcterms:created>
  <dcterms:modified xsi:type="dcterms:W3CDTF">2026-07-30T04:09:44Z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