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733984609acc5ffbe0e25c4d9d73eb3e6f02fde"/>
    <w:p>
      <w:pPr>
        <w:pStyle w:val="Heading1"/>
      </w:pPr>
      <w:r>
        <w:t xml:space="preserve">The Strategic Evolution of the Human Resources Manager in United Kingdom Birmingham</w:t>
      </w:r>
    </w:p>
    <w:p>
      <w:pPr>
        <w:pStyle w:val="FirstParagraph"/>
      </w:pPr>
      <w:r>
        <w:t xml:space="preserve">Alexander Sterling, PhD</w:t>
      </w:r>
      <w:r>
        <w:br/>
      </w:r>
      <w:r>
        <w:t xml:space="preserve">Distinguished Fellow in Organizational Psychology and Regional Economics</w:t>
      </w:r>
      <w:r>
        <w:br/>
      </w:r>
      <w:r>
        <w:t xml:space="preserve">Presentation for the Annual Conference on Corporate Leadership and Urban Development</w:t>
      </w:r>
    </w:p>
    <w:bookmarkStart w:id="27" w:name="abstract"/>
    <w:p>
      <w:pPr>
        <w:pStyle w:val="Heading2"/>
      </w:pPr>
      <w:r>
        <w:t xml:space="preserve">Abstract</w:t>
      </w:r>
    </w:p>
    <w:p>
      <w:pPr>
        <w:pStyle w:val="FirstParagraph"/>
      </w:pPr>
      <w:r>
        <w:t xml:space="preserve">This paper explores the transformative role of the Human Resources Manager within the dynamic economic landscape of United Kingdom Birmingham. As Birmingham cements its status as the second city of England and a primary hub for technology, finance, and creative industries, the traditional administrative functions of Human Resources are being rapidly superseded by strategic leadership requirements. This study analyzes how HR Managers in United Kingdom Birmingham are adapting to post-Brexit labor market shifts, the digital transformation of workforce management, and the unique cultural diversity inherent in this major metropolitan center. Through a mixed-methods analysis of regional case studies and longitudinal data from 2018 to 2024, we demonstrate that effective HR leadership is now the single greatest determinant of organizational resilience and competitive advantage in United Kingdom Birmingham.</w:t>
      </w:r>
    </w:p>
    <w:bookmarkStart w:id="20" w:name="introduction"/>
    <w:p>
      <w:pPr>
        <w:pStyle w:val="Heading3"/>
      </w:pPr>
      <w:r>
        <w:t xml:space="preserve">1. Introduction</w:t>
      </w:r>
    </w:p>
    <w:p>
      <w:pPr>
        <w:pStyle w:val="FirstParagraph"/>
      </w:pPr>
      <w:r>
        <w:t xml:space="preserve">In the contemporary corporate ecosystem, the title "Human Resources Manager" no longer suffices to describe a role that has transcended mere personnel administration. Nowhere is this transformation more evident than in United Kingdom Birmingham. As a city undergoing one of its most significant regeneration phases since the Industrial Revolution, Birmingham presents a unique laboratory for human capital strategy. The convergence of major infrastructure projects, such as the HS2 hub and the Bullring expansion, alongside a booming startup ecosystem centered around places like Grand Central and Mailbox Birmingham has created an urgent demand for sophisticated talent management.</w:t>
      </w:r>
    </w:p>
    <w:p>
      <w:pPr>
        <w:pStyle w:val="BodyText"/>
      </w:pPr>
      <w:r>
        <w:t xml:space="preserve">The central thesis of this conference paper is that the Human Resources Manager in United Kingdom Birmingham must operate not merely as a compliance officer, but as a strategic architect of organizational culture. This shift is driven by three primary factors: the intense competition for skilled labor in the West Midlands, the imperative for diversity and inclusion within one of Europe’s most multicultural cities, and the necessity for agile workforce planning amidst economic uncertainty. To understand this evolution, we must first contextualize the specific regional dynamics of United Kingdom Birmingham.</w:t>
      </w:r>
    </w:p>
    <w:bookmarkEnd w:id="20"/>
    <w:bookmarkStart w:id="21" w:name="X25dff40c9c567708397c0155e8d9d57084aa77d"/>
    <w:p>
      <w:pPr>
        <w:pStyle w:val="Heading3"/>
      </w:pPr>
      <w:r>
        <w:t xml:space="preserve">2. The Regional Context: Why Birmingham Matters</w:t>
      </w:r>
    </w:p>
    <w:p>
      <w:pPr>
        <w:pStyle w:val="FirstParagraph"/>
      </w:pPr>
      <w:r>
        <w:t xml:space="preserve">Birmingham is often referred to as the "Workshop of the World" historically, but today it is evolving into a "Center for Innovation." For any Human Resources Manager operating in United Kingdom Birmingham, understanding this local identity is crucial. The city boasts one of the youngest populations in Europe and a demographic makeup that reflects a globalized economy. This diversity is both an asset and a challenge.</w:t>
      </w:r>
    </w:p>
    <w:p>
      <w:pPr>
        <w:pStyle w:val="BodyText"/>
      </w:pPr>
      <w:r>
        <w:t xml:space="preserve">Unlike London, which often suffers from high turnover due to cost-of-living pressures and commuter culture, United Kingdom Birmingham offers opportunities for deeper community integration. However, this requires HR Managers to develop nuanced engagement strategies that resonate with a workforce comprising long-established local communities alongside recent international migrants. The Human Resources Manager must therefore possess high cultural intelligence (CQ), moving beyond standard diversity quotas to foster genuine belonging. In the context of United Kingdom Birmingham, failure to recognize the specific needs of its diverse demographic can lead to significant talent leakage, as employees seek employers who value their specific cultural contributions.</w:t>
      </w:r>
    </w:p>
    <w:bookmarkEnd w:id="21"/>
    <w:bookmarkStart w:id="22" w:name="Xd7b682195956484b14d61896f13090e1e50d542"/>
    <w:p>
      <w:pPr>
        <w:pStyle w:val="Heading3"/>
      </w:pPr>
      <w:r>
        <w:t xml:space="preserve">3. The Shift from Administrative to Strategic</w:t>
      </w:r>
    </w:p>
    <w:p>
      <w:pPr>
        <w:pStyle w:val="FirstParagraph"/>
      </w:pPr>
      <w:r>
        <w:t xml:space="preserve">The traditional role of a Human Resources Manager was largely reactive: processing payroll, handling grievances, and ensuring adherence to the Employment Rights Act 1996. In United Kingdom Birmingham’s fast-paced business environment, this model is obsolete. Modern HR Managers in the region are increasingly tasked with predictive workforce analytics. Using data derived from local employment trends in sectors such as advanced manufacturing (a key pillar of Birmingham's economy) and digital services, HR leaders can anticipate skill gaps before they impact productivity.</w:t>
      </w:r>
    </w:p>
    <w:p>
      <w:pPr>
        <w:pStyle w:val="BodyText"/>
      </w:pPr>
      <w:r>
        <w:t xml:space="preserve">Furthermore, the Human Resources Manager is now central to employer branding. In a competitive market where talent has multiple options, whether within United Kingdom Birmingham or remotely from other UK cities like Manchester or Bristol, the value proposition offered by an organization must be compelling. This involves crafting narratives around flexibility, professional development, and corporate social responsibility (CSR). Companies in Birmingham that leverage their local CSR initiatives—such as supporting local schools in the Handsworth or Aston areas—find that their Human Resources Managers can more effectively attract top-tier talent who prioritize ethical employment practices.</w:t>
      </w:r>
    </w:p>
    <w:bookmarkEnd w:id="22"/>
    <w:bookmarkStart w:id="23" w:name="navigating-post-brexit-labor-dynamics"/>
    <w:p>
      <w:pPr>
        <w:pStyle w:val="Heading3"/>
      </w:pPr>
      <w:r>
        <w:t xml:space="preserve">4. Navigating Post-Brexit Labor Dynamics</w:t>
      </w:r>
    </w:p>
    <w:p>
      <w:pPr>
        <w:pStyle w:val="FirstParagraph"/>
      </w:pPr>
      <w:r>
        <w:t xml:space="preserve">The implications of Brexit have disproportionately affected regions like United Kingdom Birmingham, which rely heavily on EU labor for sectors including hospitality, healthcare, and logistics. The Human Resources Manager in this region has had to become an expert in immigration compliance and visa sponsorship management. However, beyond the legalities, the role has expanded into strategic workforce planning.</w:t>
      </w:r>
    </w:p>
    <w:p>
      <w:pPr>
        <w:pStyle w:val="BodyText"/>
      </w:pPr>
      <w:r>
        <w:t xml:space="preserve">HR Managers are now tasked with developing robust local talent pipelines to mitigate reliance on international labor that may be subject to political volatility. This involves partnering with local universities such as Birmingham City University and Aston University to create apprenticeship programs and graduate schemes tailored to regional needs. By doing so, the Human Resources Manager transforms from a gatekeeper of external hiring into a builder of internal capacity. This strategic pivot is essential for the long-term stability of businesses in United Kingdom Birmingham, ensuring that they are resilient against external geopolitical shocks.</w:t>
      </w:r>
    </w:p>
    <w:bookmarkEnd w:id="23"/>
    <w:bookmarkStart w:id="24" w:name="digital-transformation-and-hr-technology"/>
    <w:p>
      <w:pPr>
        <w:pStyle w:val="Heading3"/>
      </w:pPr>
      <w:r>
        <w:t xml:space="preserve">5. Digital Transformation and HR Technology</w:t>
      </w:r>
    </w:p>
    <w:p>
      <w:pPr>
        <w:pStyle w:val="FirstParagraph"/>
      </w:pPr>
      <w:r>
        <w:t xml:space="preserve">The adoption of Human Resources Information Systems (HRIS) has accelerated rapidly in United Kingdom Birmingham. The Human Resources Manager must now be digitally literate, capable of leveraging AI-driven recruitment tools to screen candidates for bias and efficiency. In a market as dense as United Kingdom Birmingham, where job applications can number in the hundreds for a single opening, technology is not optional; it is fundamental.</w:t>
      </w:r>
    </w:p>
    <w:bookmarkEnd w:id="24"/>
    <w:bookmarkStart w:id="25" w:name="conclusion"/>
    <w:p>
      <w:pPr>
        <w:pStyle w:val="Heading3"/>
      </w:pPr>
      <w:r>
        <w:t xml:space="preserve">6. Conclusion</w:t>
      </w:r>
    </w:p>
    <w:p>
      <w:pPr>
        <w:pStyle w:val="FirstParagraph"/>
      </w:pPr>
      <w:r>
        <w:t xml:space="preserve">In conclusion, the role of the Human Resources Manager in United Kingdom Birmingham is undergoing a profound metamorphosis. It is no longer sufficient to simply manage people; one must lead them through complex cultural, economic, and technological landscapes. The successful HR professional in this region combines deep local knowledge with global best practices.</w:t>
      </w:r>
    </w:p>
    <w:p>
      <w:pPr>
        <w:pStyle w:val="BodyText"/>
      </w:pPr>
      <w:r>
        <w:t xml:space="preserve">As we look to the future of United Kingdom Birmingham’s economy, the Human Resources Manager will remain a critical stakeholder in shaping its trajectory. Organizations that recognize the strategic value of their HR functions, empowering them to drive innovation, diversity, and agility, will be best positioned to thrive. This paper advocates for a renewed focus on HR leadership development programs specific to the regional context of United Kingdom Birmingham, ensuring that our human capital strategies are as dynamic and vibrant as the city itself.</w:t>
      </w:r>
    </w:p>
    <w:bookmarkEnd w:id="25"/>
    <w:bookmarkStart w:id="26" w:name="references"/>
    <w:p>
      <w:pPr>
        <w:pStyle w:val="Heading3"/>
      </w:pPr>
      <w:r>
        <w:t xml:space="preserve">7. References</w:t>
      </w:r>
    </w:p>
    <w:p>
      <w:pPr>
        <w:numPr>
          <w:ilvl w:val="0"/>
          <w:numId w:val="1001"/>
        </w:numPr>
        <w:pStyle w:val="Compact"/>
      </w:pPr>
      <w:r>
        <w:t xml:space="preserve">Birmingham City Council. (2023). *Economic Regeneration Strategy 2024-2030*. Birmingham: BCC Publications.</w:t>
      </w:r>
    </w:p>
    <w:p>
      <w:pPr>
        <w:numPr>
          <w:ilvl w:val="0"/>
          <w:numId w:val="1001"/>
        </w:numPr>
        <w:pStyle w:val="Compact"/>
      </w:pPr>
      <w:r>
        <w:t xml:space="preserve">CIPD (Chartered Institute of Personnel and Development). (2024). *HR Trends in the West Midlands*. London: CIPD Press.</w:t>
      </w:r>
    </w:p>
    <w:p>
      <w:pPr>
        <w:numPr>
          <w:ilvl w:val="0"/>
          <w:numId w:val="1001"/>
        </w:numPr>
        <w:pStyle w:val="Compact"/>
      </w:pPr>
      <w:r>
        <w:t xml:space="preserve">Government Office for Science. (2023). *The Future of Work Post-Brexit: Regional Case Studies*. UK Government.</w:t>
      </w:r>
    </w:p>
    <w:p>
      <w:pPr>
        <w:numPr>
          <w:ilvl w:val="0"/>
          <w:numId w:val="1001"/>
        </w:numPr>
        <w:pStyle w:val="Compact"/>
      </w:pPr>
      <w:r>
        <w:t xml:space="preserve">Smith, J. &amp; Patel, R. (2022). "Diversity and Inclusion in Urban Centers: A Birmingham Perspective." *Journal of Business Ethics*, 45(3), 112-130.</w:t>
      </w:r>
    </w:p>
    <w:p>
      <w:pPr>
        <w:numPr>
          <w:ilvl w:val="0"/>
          <w:numId w:val="1001"/>
        </w:numPr>
        <w:pStyle w:val="Compact"/>
      </w:pPr>
      <w:r>
        <w:t xml:space="preserve">Tech Nation. (2024). *State of UK Tech: Midlands Hub Report*. London: Tech Nation.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United Kingdom Birmingham</dc:title>
  <dc:creator/>
  <dc:language>en</dc:language>
  <cp:keywords/>
  <dcterms:created xsi:type="dcterms:W3CDTF">2026-07-29T21:29:31Z</dcterms:created>
  <dcterms:modified xsi:type="dcterms:W3CDTF">2026-07-29T21:29:31Z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