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Navigating</w:t>
      </w:r>
      <w:r>
        <w:t xml:space="preserve"> </w:t>
      </w:r>
      <w:r>
        <w:t xml:space="preserve">Modern</w:t>
      </w:r>
      <w:r>
        <w:t xml:space="preserve"> </w:t>
      </w:r>
      <w:r>
        <w:t xml:space="preserve">Challenges</w:t>
      </w:r>
    </w:p>
    <w:bookmarkStart w:id="30" w:name="X65cd126c14bb0ee71ceccbf74a856095a1025a8"/>
    <w:p>
      <w:pPr>
        <w:pStyle w:val="Heading1"/>
      </w:pPr>
      <w:r>
        <w:t xml:space="preserve">The Strategic Human Resources Manager in United States Chicago:</w:t>
      </w:r>
      <w:r>
        <w:br/>
      </w:r>
      <w:r>
        <w:t xml:space="preserve">Navigating the Evolving Corporate Landscape</w:t>
      </w:r>
    </w:p>
    <w:p>
      <w:pPr>
        <w:pStyle w:val="FirstParagraph"/>
      </w:pPr>
      <w:r>
        <w:rPr>
          <w:bCs/>
          <w:b/>
        </w:rPr>
        <w:t xml:space="preserve">Author:</w:t>
      </w:r>
      <w:r>
        <w:t xml:space="preserve"> </w:t>
      </w:r>
      <w:r>
        <w:t xml:space="preserve">Alex J. Sterling</w:t>
      </w:r>
      <w:r>
        <w:br/>
      </w:r>
      <w:r>
        <w:t xml:space="preserve">Department of Organizational Behavior and Strategic Management</w:t>
      </w:r>
      <w:r>
        <w:br/>
      </w:r>
    </w:p>
    <w:bookmarkStart w:id="20" w:name="abstract"/>
    <w:p>
      <w:pPr>
        <w:pStyle w:val="Heading2"/>
      </w:pPr>
      <w:r>
        <w:t xml:space="preserve">Abstract</w:t>
      </w:r>
    </w:p>
    <w:p>
      <w:pPr>
        <w:pStyle w:val="FirstParagraph"/>
      </w:pPr>
      <w:r>
        <w:t xml:space="preserve">This paper explores the multifaceted role of the</w:t>
      </w:r>
      <w:r>
        <w:t xml:space="preserve"> </w:t>
      </w:r>
      <w:r>
        <w:rPr>
          <w:bCs/>
          <w:b/>
        </w:rPr>
        <w:t xml:space="preserve">Human Resources Manager</w:t>
      </w:r>
      <w:r>
        <w:t xml:space="preserve"> </w:t>
      </w:r>
      <w:r>
        <w:t xml:space="preserve">within the dynamic business environment of Chicago, United States. As a global hub for finance, commerce, and industry, Chicago presents unique challenges and opportunities for talent acquisition, retention, and organizational development. The study analyzes how modern</w:t>
      </w:r>
      <w:r>
        <w:t xml:space="preserve"> </w:t>
      </w:r>
      <w:r>
        <w:rPr>
          <w:bCs/>
          <w:b/>
        </w:rPr>
        <w:t xml:space="preserve">Human Resources Managers</w:t>
      </w:r>
      <w:r>
        <w:t xml:space="preserve"> </w:t>
      </w:r>
      <w:r>
        <w:t xml:space="preserve">in this metropolitan center are transitioning from administrative functions to strategic partners. By examining local labor market trends, diversity initiatives specific to the</w:t>
      </w:r>
      <w:r>
        <w:t xml:space="preserve"> </w:t>
      </w:r>
      <w:r>
        <w:rPr>
          <w:bCs/>
          <w:b/>
        </w:rPr>
        <w:t xml:space="preserve">United States Chicago</w:t>
      </w:r>
      <w:r>
        <w:t xml:space="preserve"> </w:t>
      </w:r>
      <w:r>
        <w:t xml:space="preserve">demographic, and the impact of remote work policies post-pandemic, this research highlights critical competencies required for HR leadership. The findings suggest that effective HR management in Chicago requires a deep understanding of local regulatory frameworks, cultural nuances, and technological integration to drive organizational success.</w:t>
      </w:r>
    </w:p>
    <w:bookmarkEnd w:id="20"/>
    <w:bookmarkStart w:id="21" w:name="introduction"/>
    <w:p>
      <w:pPr>
        <w:pStyle w:val="Heading2"/>
      </w:pPr>
      <w:r>
        <w:t xml:space="preserve">1. Introduction</w:t>
      </w:r>
    </w:p>
    <w:p>
      <w:pPr>
        <w:pStyle w:val="FirstParagraph"/>
      </w:pPr>
      <w:r>
        <w:t xml:space="preserve">The role of the Human Resources Manager has undergone a profound transformation over the last two decades. No longer confined to payroll processing and compliance documentation, the modern HR leader is expected to be a strategic architect of organizational culture and human capital development. Nowhere is this shift more critical than in major metropolitan hubs like Chicago, Illinois. Situated in the heart of the</w:t>
      </w:r>
      <w:r>
        <w:t xml:space="preserve"> </w:t>
      </w:r>
      <w:r>
        <w:rPr>
          <w:bCs/>
          <w:b/>
        </w:rPr>
        <w:t xml:space="preserve">United States</w:t>
      </w:r>
      <w:r>
        <w:t xml:space="preserve">, Chicago serves as a vital economic engine, hosting headquarters for numerous Fortune 500 companies across diverse sectors including manufacturing, healthcare, finance, and logistics.</w:t>
      </w:r>
    </w:p>
    <w:p>
      <w:pPr>
        <w:pStyle w:val="BodyText"/>
      </w:pPr>
      <w:r>
        <w:t xml:space="preserve">In this context, the title of</w:t>
      </w:r>
      <w:r>
        <w:t xml:space="preserve"> </w:t>
      </w:r>
      <w:r>
        <w:rPr>
          <w:bCs/>
          <w:b/>
        </w:rPr>
        <w:t xml:space="preserve">Human Resources Manager</w:t>
      </w:r>
      <w:r>
        <w:t xml:space="preserve"> </w:t>
      </w:r>
      <w:r>
        <w:t xml:space="preserve">carries significant weight. It denotes not only an administrative oversight role but also a leadership position that influences corporate strategy. The specific geographic and economic characteristics of Chicago necessitate a specialized approach to HR management. The city’s diverse population, its robust union history, and its status as a transportation hub create a complex labor landscape that requires nuanced human resource strategies. This paper aims to dissect these elements, providing insights into how HR managers in Chicago navigate the complexities of the modern workplace while adhering to federal and state regulations.</w:t>
      </w:r>
    </w:p>
    <w:bookmarkEnd w:id="21"/>
    <w:bookmarkStart w:id="22" w:name="X92ce44de9cbc84871ffc92d26751cbc3cf2b6f7"/>
    <w:p>
      <w:pPr>
        <w:pStyle w:val="Heading2"/>
      </w:pPr>
      <w:r>
        <w:t xml:space="preserve">2. The Unique Context of Human Resources in United States Chicago</w:t>
      </w:r>
    </w:p>
    <w:p>
      <w:pPr>
        <w:pStyle w:val="FirstParagraph"/>
      </w:pPr>
      <w:r>
        <w:t xml:space="preserve">To understand the specific duties and challenges faced by a</w:t>
      </w:r>
      <w:r>
        <w:t xml:space="preserve"> </w:t>
      </w:r>
      <w:r>
        <w:rPr>
          <w:bCs/>
          <w:b/>
        </w:rPr>
        <w:t xml:space="preserve">Human Resources Manager</w:t>
      </w:r>
      <w:r>
        <w:t xml:space="preserve">, one must first appreciate the unique ecosystem of Chicago. Located on the shores of Lake Michigan, this city is a microcosm of American diversity. The labor force in Chicago is characterized by high levels of educational attainment mixed with significant industrial bases. This duality requires HR professionals to balance white-collar talent retention strategies with blue-collar workforce management, often involving complex union negotiations.</w:t>
      </w:r>
    </w:p>
    <w:p>
      <w:pPr>
        <w:pStyle w:val="BodyText"/>
      </w:pPr>
      <w:r>
        <w:t xml:space="preserve">Furthermore, the regulatory environment in the state of Illinois and the city of Chicago imposes strict guidelines on employers. From minimum wage ordinances that frequently exceed federal standards to stringent paid leave laws and predictive scheduling requirements for retail workers, a</w:t>
      </w:r>
      <w:r>
        <w:t xml:space="preserve"> </w:t>
      </w:r>
      <w:r>
        <w:rPr>
          <w:bCs/>
          <w:b/>
        </w:rPr>
        <w:t xml:space="preserve">Human Resources Manager</w:t>
      </w:r>
      <w:r>
        <w:t xml:space="preserve"> </w:t>
      </w:r>
      <w:r>
        <w:t xml:space="preserve">in this region must possess exceptional legal acumen. Ignorance of these local statutes is not a viable option; compliance is the baseline, but strategic alignment with labor laws is the goal.</w:t>
      </w:r>
    </w:p>
    <w:bookmarkEnd w:id="22"/>
    <w:bookmarkStart w:id="25" w:name="Xd29d0e62c525f57236bae0b252c59979e5cb4b3"/>
    <w:p>
      <w:pPr>
        <w:pStyle w:val="Heading2"/>
      </w:pPr>
      <w:r>
        <w:t xml:space="preserve">3. Talent Acquisition and Retention Strategies</w:t>
      </w:r>
    </w:p>
    <w:p>
      <w:pPr>
        <w:pStyle w:val="FirstParagraph"/>
      </w:pPr>
      <w:r>
        <w:t xml:space="preserve">Talent acquisition in Chicago has become increasingly competitive. With major corporations vying for top talent in technology, finance, and professional services, the role of the HR manager extends far beyond posting job advertisements. It involves employer branding and creating an employee value proposition (EVP) that resonates with a diverse candidate pool.</w:t>
      </w:r>
    </w:p>
    <w:bookmarkStart w:id="23" w:name="diversity-equity-and-inclusion-dei"/>
    <w:p>
      <w:pPr>
        <w:pStyle w:val="Heading3"/>
      </w:pPr>
      <w:r>
        <w:t xml:space="preserve">3.1 Diversity, Equity, and Inclusion (DEI)</w:t>
      </w:r>
    </w:p>
    <w:p>
      <w:pPr>
        <w:pStyle w:val="FirstParagraph"/>
      </w:pPr>
      <w:r>
        <w:t xml:space="preserve">In the</w:t>
      </w:r>
      <w:r>
        <w:t xml:space="preserve"> </w:t>
      </w:r>
      <w:r>
        <w:rPr>
          <w:bCs/>
          <w:b/>
        </w:rPr>
        <w:t xml:space="preserve">United States Chicago</w:t>
      </w:r>
      <w:r>
        <w:t xml:space="preserve"> </w:t>
      </w:r>
      <w:r>
        <w:t xml:space="preserve">market, DEI is not merely a buzzword but a strategic imperative. The demographic makeup of the city demands that HR managers implement inclusive hiring practices that reflect the community they serve. This involves mitigating unconscious bias in recruitment processes, establishing employee resource groups (ERGs), and ensuring equitable promotion pathways. A</w:t>
      </w:r>
      <w:r>
        <w:t xml:space="preserve"> </w:t>
      </w:r>
      <w:r>
        <w:rPr>
          <w:bCs/>
          <w:b/>
        </w:rPr>
        <w:t xml:space="preserve">Human Resources Manager</w:t>
      </w:r>
      <w:r>
        <w:t xml:space="preserve"> </w:t>
      </w:r>
      <w:r>
        <w:t xml:space="preserve">must actively collaborate with leadership to embed DEI principles into the core fabric of the organization, fostering an environment where all employees feel valued and empowered to contribute.</w:t>
      </w:r>
    </w:p>
    <w:bookmarkEnd w:id="23"/>
    <w:bookmarkStart w:id="24" w:name="the-impact-of-hybrid-work-models"/>
    <w:p>
      <w:pPr>
        <w:pStyle w:val="Heading3"/>
      </w:pPr>
      <w:r>
        <w:t xml:space="preserve">3.2 The Impact of Hybrid Work Models</w:t>
      </w:r>
    </w:p>
    <w:p>
      <w:pPr>
        <w:pStyle w:val="FirstParagraph"/>
      </w:pPr>
      <w:r>
        <w:t xml:space="preserve">The post-pandemic era has permanently altered work structures. In Chicago, where office culture is deeply entrenched in buildings along the Magnificent Mile and the Loop, the shift to hybrid work models presents both challenges and opportunities for HR managers. Balancing employee flexibility with organizational cohesion requires innovative approaches to performance management and team building. HR leaders are tasked with designing policies that support remote productivity while maintaining company culture through virtual engagement initiatives.</w:t>
      </w:r>
    </w:p>
    <w:bookmarkEnd w:id="24"/>
    <w:bookmarkEnd w:id="25"/>
    <w:bookmarkStart w:id="26" w:name="Xba8938923a01c8d469887e6f517f80df7b82e2b"/>
    <w:p>
      <w:pPr>
        <w:pStyle w:val="Heading2"/>
      </w:pPr>
      <w:r>
        <w:t xml:space="preserve">4. Employee Development and Organizational Culture</w:t>
      </w:r>
    </w:p>
    <w:p>
      <w:pPr>
        <w:pStyle w:val="FirstParagraph"/>
      </w:pPr>
      <w:r>
        <w:t xml:space="preserve">Beyond hiring, the retention of talent relies heavily on professional development and a positive organizational culture. In Chicago’s competitive market, employees have numerous options for career advancement. Consequently, the</w:t>
      </w:r>
      <w:r>
        <w:t xml:space="preserve"> </w:t>
      </w:r>
      <w:r>
        <w:rPr>
          <w:bCs/>
          <w:b/>
        </w:rPr>
        <w:t xml:space="preserve">Human Resources Manager</w:t>
      </w:r>
      <w:r>
        <w:t xml:space="preserve"> </w:t>
      </w:r>
      <w:r>
        <w:t xml:space="preserve">must prioritize continuous learning opportunities. This includes sponsoring certifications, providing leadership training programs, and creating clear career ladders.</w:t>
      </w:r>
    </w:p>
    <w:p>
      <w:pPr>
        <w:pStyle w:val="BodyText"/>
      </w:pPr>
      <w:r>
        <w:t xml:space="preserve">Culture in Chicago is often described as collaborative yet pragmatic. HR managers play a pivotal role in shaping this culture by facilitating open communication channels and promoting work-life balance initiatives. Given the high cost of living in certain areas of the city, compensation strategies must be reviewed regularly to ensure competitiveness without compromising organizational financial health.</w:t>
      </w:r>
    </w:p>
    <w:bookmarkEnd w:id="26"/>
    <w:bookmarkStart w:id="27" w:name="challenges-facing-modern-hr-managers"/>
    <w:p>
      <w:pPr>
        <w:pStyle w:val="Heading2"/>
      </w:pPr>
      <w:r>
        <w:t xml:space="preserve">5. Challenges Facing Modern HR Managers</w:t>
      </w:r>
    </w:p>
    <w:p>
      <w:pPr>
        <w:pStyle w:val="FirstParagraph"/>
      </w:pPr>
      <w:r>
        <w:t xml:space="preserve">The role is not without its hurdles. One significant challenge is the shortage of skilled labor in specific technical and trade sectors. HR managers in Chicago are increasingly partnering with local educational institutions and vocational schools to create pipeline programs that address these gaps. Additionally, mental health support has become a critical component of HR responsibilities, requiring managers to implement robust wellness programs that address burnout and stress.</w:t>
      </w:r>
    </w:p>
    <w:p>
      <w:pPr>
        <w:pStyle w:val="BodyText"/>
      </w:pPr>
      <w:r>
        <w:t xml:space="preserve">Data analytics is another area where</w:t>
      </w:r>
      <w:r>
        <w:t xml:space="preserve"> </w:t>
      </w:r>
      <w:r>
        <w:rPr>
          <w:bCs/>
          <w:b/>
        </w:rPr>
        <w:t xml:space="preserve">Human Resources Managers</w:t>
      </w:r>
      <w:r>
        <w:t xml:space="preserve"> </w:t>
      </w:r>
      <w:r>
        <w:t xml:space="preserve">must evolve. Utilizing people analytics to predict turnover, measure engagement, and optimize hiring processes is becoming standard practice in Chicago’s forward-thinking organizations. HR leaders must be comfortable interpreting data to make evidence-based decisions that drive business outcomes.</w:t>
      </w:r>
    </w:p>
    <w:bookmarkEnd w:id="27"/>
    <w:bookmarkStart w:id="28" w:name="conclusion"/>
    <w:p>
      <w:pPr>
        <w:pStyle w:val="Heading2"/>
      </w:pPr>
      <w:r>
        <w:t xml:space="preserve">6. Conclusion</w:t>
      </w:r>
    </w:p>
    <w:p>
      <w:pPr>
        <w:pStyle w:val="FirstParagraph"/>
      </w:pPr>
      <w:r>
        <w:t xml:space="preserve">In conclusion, the position of the</w:t>
      </w:r>
      <w:r>
        <w:t xml:space="preserve"> </w:t>
      </w:r>
      <w:r>
        <w:rPr>
          <w:bCs/>
          <w:b/>
        </w:rPr>
        <w:t xml:space="preserve">Human Resources Manager</w:t>
      </w:r>
      <w:r>
        <w:t xml:space="preserve"> </w:t>
      </w:r>
      <w:r>
        <w:t xml:space="preserve">in Chicago is one of strategic importance and complexity. Operating within the economic powerhouse of the</w:t>
      </w:r>
      <w:r>
        <w:t xml:space="preserve"> </w:t>
      </w:r>
      <w:r>
        <w:rPr>
          <w:bCs/>
          <w:b/>
        </w:rPr>
        <w:t xml:space="preserve">United States Chicago</w:t>
      </w:r>
      <w:r>
        <w:t xml:space="preserve">, these professionals must navigate a landscape defined by regulatory rigor, demographic diversity, and rapid technological change. Success in this role requires a blend of emotional intelligence, legal expertise, and strategic vision.</w:t>
      </w:r>
    </w:p>
    <w:p>
      <w:pPr>
        <w:pStyle w:val="BodyText"/>
      </w:pPr>
      <w:r>
        <w:t xml:space="preserve">As Chicago continues to evolve as a global city, the demand for HR leaders who can champion inclusive cultures, drive talent strategy, and ensure compliance will only grow. Organizations that invest in empowering their</w:t>
      </w:r>
      <w:r>
        <w:t xml:space="preserve"> </w:t>
      </w:r>
      <w:r>
        <w:rPr>
          <w:bCs/>
          <w:b/>
        </w:rPr>
        <w:t xml:space="preserve">Human Resources Managers</w:t>
      </w:r>
      <w:r>
        <w:t xml:space="preserve"> </w:t>
      </w:r>
      <w:r>
        <w:t xml:space="preserve">with the necessary tools and authority will be better positioned to thrive in this competitive environment. Future research should focus on the long-term impacts of AI on HR operations in mid-sized cities like Chicago, further refining our understanding of this critical function.</w:t>
      </w:r>
    </w:p>
    <w:bookmarkEnd w:id="28"/>
    <w:bookmarkStart w:id="29" w:name="references"/>
    <w:p>
      <w:pPr>
        <w:pStyle w:val="Heading2"/>
      </w:pPr>
      <w:r>
        <w:t xml:space="preserve">References</w:t>
      </w:r>
    </w:p>
    <w:p>
      <w:pPr>
        <w:numPr>
          <w:ilvl w:val="0"/>
          <w:numId w:val="1001"/>
        </w:numPr>
        <w:pStyle w:val="Compact"/>
      </w:pPr>
      <w:r>
        <w:t xml:space="preserve">Illinois Department of Labor. (2023). *Employment Laws and Regulations for Illinois Employers*.</w:t>
      </w:r>
    </w:p>
    <w:p>
      <w:pPr>
        <w:numPr>
          <w:ilvl w:val="0"/>
          <w:numId w:val="1001"/>
        </w:numPr>
        <w:pStyle w:val="Compact"/>
      </w:pPr>
      <w:r>
        <w:t xml:space="preserve">Cook County Chamber of Commerce. (2024). *Labor Market Analysis and Trends in Greater Chicago*.</w:t>
      </w:r>
    </w:p>
    <w:p>
      <w:pPr>
        <w:numPr>
          <w:ilvl w:val="0"/>
          <w:numId w:val="1001"/>
        </w:numPr>
        <w:pStyle w:val="Compact"/>
      </w:pPr>
      <w:r>
        <w:t xml:space="preserve">Society for Human Resource Management (SHRM). (2023). *State Employment Law Updates: Illinois Focus*.</w:t>
      </w:r>
    </w:p>
    <w:p>
      <w:pPr>
        <w:numPr>
          <w:ilvl w:val="0"/>
          <w:numId w:val="1001"/>
        </w:numPr>
        <w:pStyle w:val="Compact"/>
      </w:pPr>
      <w:r>
        <w:t xml:space="preserve">Hewlett, J. A., &amp; Laxton, C. O. (2019). *Diversity and Inclusion in the Workplace: Best Practices for HR Managers*. Harvard Business Review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Human Resources Manager in United States Chicago: Navigating Modern Challenges</dc:title>
  <dc:creator/>
  <dc:language>en</dc:language>
  <cp:keywords/>
  <dcterms:created xsi:type="dcterms:W3CDTF">2026-07-29T16:07:21Z</dcterms:created>
  <dcterms:modified xsi:type="dcterms:W3CDTF">2026-07-29T16:07:21Z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