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Uzbekistan</w:t>
      </w:r>
      <w:r>
        <w:t xml:space="preserve"> </w:t>
      </w:r>
      <w:r>
        <w:t xml:space="preserve">Tashkent</w:t>
      </w:r>
    </w:p>
    <w:bookmarkStart w:id="29" w:name="Xa290d114d08e212cd6038c73d9a1ba594907104"/>
    <w:p>
      <w:pPr>
        <w:pStyle w:val="Heading1"/>
      </w:pPr>
      <w:r>
        <w:t xml:space="preserve">The Strategic Evolution of the Human Resources Manager in Uzbekistan Tashkent</w:t>
      </w:r>
    </w:p>
    <w:p>
      <w:pPr>
        <w:pStyle w:val="FirstParagraph"/>
      </w:pPr>
      <w:r>
        <w:rPr>
          <w:bCs/>
          <w:b/>
        </w:rPr>
        <w:t xml:space="preserve">A Conference Paper Presented at the International Forum on Central Asian Economic Development</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paper explores the transformative role of the Human Resources Manager within the rapidly evolving economic landscape of Uzbekistan Tashkent. As the capital city transitions from a state-centric model to a dynamic market economy, traditional administrative personnel practices are being replaced by strategic human capital management. This document analyzes how the modern Human Resources Manager in Tashkent is navigating cultural shifts, legislative reforms, and digital transformation to drive organizational success.</w:t>
      </w:r>
    </w:p>
    <w:p>
      <w:pPr>
        <w:pStyle w:val="BodyText"/>
      </w:pPr>
      <w:r>
        <w:rPr>
          <w:bCs/>
          <w:b/>
        </w:rPr>
        <w:t xml:space="preserve">Key Words:</w:t>
      </w:r>
      <w:r>
        <w:t xml:space="preserve"> </w:t>
      </w:r>
      <w:r>
        <w:t xml:space="preserve">Human Resources Manager, Uzbekistan Tashkent, Strategic HRM, Central Asian Economy</w:t>
      </w:r>
    </w:p>
    <w:bookmarkEnd w:id="20"/>
    <w:bookmarkStart w:id="21" w:name="i.-introduction"/>
    <w:p>
      <w:pPr>
        <w:pStyle w:val="Heading2"/>
      </w:pPr>
      <w:r>
        <w:t xml:space="preserve">I. Introduction</w:t>
      </w:r>
    </w:p>
    <w:p>
      <w:pPr>
        <w:pStyle w:val="FirstParagraph"/>
      </w:pPr>
      <w:r>
        <w:t xml:space="preserve">In recent years, the economic trajectory of Central Asia has shifted dramatically towards modernization and globalization. At the heart of this transformation lies its most vibrant metropolis: Tashkent. For decades, employment in this region was characterized by rigid structures and bureaucratic oversight. However, as Uzbekistan opens its doors to foreign direct investment and private enterprise development, the definition of workforce management is being rewritten. Central to this change is the professional profile of the Human Resources Manager.</w:t>
      </w:r>
    </w:p>
    <w:p>
      <w:pPr>
        <w:pStyle w:val="BodyText"/>
      </w:pPr>
      <w:r>
        <w:t xml:space="preserve">In Tashkent today, a Human Resources Manager is no longer merely an administrator who processes paperwork or handles payroll. Instead, they are strategic partners in business growth. This paper argues that the efficacy of companies operating in Uzbekistan Tashkent is directly correlated to how effectively their Human Resources Managers can bridge the gap between traditional Soviet-era work ethics and modern, performance-driven corporate cultures.</w:t>
      </w:r>
    </w:p>
    <w:bookmarkEnd w:id="21"/>
    <w:bookmarkStart w:id="22" w:name="X920865564c3f01512c191d718f8743a5890580f"/>
    <w:p>
      <w:pPr>
        <w:pStyle w:val="Heading2"/>
      </w:pPr>
      <w:r>
        <w:t xml:space="preserve">II. The Changing Landscape of Employment in Tashkent</w:t>
      </w:r>
    </w:p>
    <w:p>
      <w:pPr>
        <w:pStyle w:val="FirstParagraph"/>
      </w:pPr>
      <w:r>
        <w:t xml:space="preserve">To understand the mandate of a Human Resources Manager in Uzbekistan Tashkent, one must first appreciate the broader economic context. The government's liberalization policies have led to an influx of multinational corporations, tech startups, and joint ventures. These entities require a workforce that is not only skilled but also adaptable and innovative.</w:t>
      </w:r>
    </w:p>
    <w:p>
      <w:pPr>
        <w:pStyle w:val="BodyText"/>
      </w:pPr>
      <w:r>
        <w:t xml:space="preserve">Previously, the labor market in Uzbekistan Tashkent was saturated with graduates who possessed theoretical knowledge but lacked practical soft skills. The role of the Human Resources Manager has thus expanded to include significant responsibility in training and development. They are tasked with upskilling employees, fostering a culture of continuous learning, and reducing the productivity gap between local talent and international standards.</w:t>
      </w:r>
    </w:p>
    <w:bookmarkEnd w:id="22"/>
    <w:bookmarkStart w:id="23" w:name="X7d43471f49ff95e2f6d5f1f610bf63afe3fb050"/>
    <w:p>
      <w:pPr>
        <w:pStyle w:val="Heading2"/>
      </w:pPr>
      <w:r>
        <w:t xml:space="preserve">III. Strategic Talent Acquisition and Retention</w:t>
      </w:r>
    </w:p>
    <w:p>
      <w:pPr>
        <w:pStyle w:val="FirstParagraph"/>
      </w:pPr>
      <w:r>
        <w:t xml:space="preserve">Talent acquisition in Tashkent presents unique challenges. The competition for top-tier talent is intensifying as both local conglomerates and foreign investors vie for skilled professionals. A proficient Human Resources Manager in this region must possess deep insights into the local labor market dynamics.</w:t>
      </w:r>
    </w:p>
    <w:p>
      <w:pPr>
        <w:pStyle w:val="BodyText"/>
      </w:pPr>
      <w:r>
        <w:t xml:space="preserve">This involves more than just posting job advertisements. It requires building employer brands that resonate with the youth demographic in Uzbekistan Tashkent, who are increasingly value-driven and career-oriented. The Human Resources Manager must craft compelling narratives about corporate social responsibility, work-life balance, and career progression paths. Furthermore, retention strategies have become paramount. In a market where turnover rates can be high due to aggressive headhunting by foreign firms, the Human Resources Manager acts as the chief custodian of company culture and employee engagement.</w:t>
      </w:r>
    </w:p>
    <w:bookmarkEnd w:id="23"/>
    <w:bookmarkStart w:id="24" w:name="X35ad12a236073538fe9ff40b169d5e714993de8"/>
    <w:p>
      <w:pPr>
        <w:pStyle w:val="Heading2"/>
      </w:pPr>
      <w:r>
        <w:t xml:space="preserve">IV. Navigating Legal and Cultural Nuances</w:t>
      </w:r>
    </w:p>
    <w:p>
      <w:pPr>
        <w:pStyle w:val="FirstParagraph"/>
      </w:pPr>
      <w:r>
        <w:t xml:space="preserve">The legal framework governing employment in Uzbekistan is evolving. Labor codes are being updated to protect worker rights while encouraging business flexibility. For a Human Resources Manager operating in Tashkent, staying abreast of these legislative changes is critical for compliance and risk management.</w:t>
      </w:r>
    </w:p>
    <w:p>
      <w:pPr>
        <w:pStyle w:val="BodyText"/>
      </w:pPr>
      <w:r>
        <w:t xml:space="preserve">Beyond legalities, cultural intelligence is a key competency. The work culture in Uzbekistan Tashkent respects hierarchy and personal relationships (*ishonch*). A successful Human Resources Manager must navigate these cultural nuances with sensitivity. They act as mediators between international management expectations (which may prioritize flat hierarchies and direct feedback) and local employee expectations (which may prefer structured guidance and indirect communication). This dual competence is rare but essential for organizational harmony in Tashkent.</w:t>
      </w:r>
    </w:p>
    <w:bookmarkEnd w:id="24"/>
    <w:bookmarkStart w:id="25" w:name="X7e332f35f6df979ae7b80a268a7bcf09a56c3c1"/>
    <w:p>
      <w:pPr>
        <w:pStyle w:val="Heading2"/>
      </w:pPr>
      <w:r>
        <w:t xml:space="preserve">V. Digital Transformation and HR Technology</w:t>
      </w:r>
    </w:p>
    <w:p>
      <w:pPr>
        <w:pStyle w:val="FirstParagraph"/>
      </w:pPr>
      <w:r>
        <w:t xml:space="preserve">Digitalization is sweeping through Uzbekistan, with Tashkent leading the charge in fintech and IT solutions. Consequently, Human Resources Management information systems (HRMIS) are becoming standard in larger organizations within the city. The modern Human Resources Manager must be tech-savvy, capable of implementing automated recruitment tools, performance management software, and data analytics platforms.</w:t>
      </w:r>
    </w:p>
    <w:p>
      <w:pPr>
        <w:pStyle w:val="BodyText"/>
      </w:pPr>
      <w:r>
        <w:t xml:space="preserve">Data-driven decision-making allows HR leaders in Tashkent to predict turnover trends, analyze compensation competitiveness against regional benchmarks (such as Almaty or Bishkek), and optimize workforce planning. By leveraging technology, the Human Resources Manager transforms from a support function into a strategic data analyst, providing executive leadership with actionable insights derived from human capital metrics.</w:t>
      </w:r>
    </w:p>
    <w:bookmarkEnd w:id="25"/>
    <w:bookmarkStart w:id="26" w:name="vi.-challenges-and-future-outlook"/>
    <w:p>
      <w:pPr>
        <w:pStyle w:val="Heading2"/>
      </w:pPr>
      <w:r>
        <w:t xml:space="preserve">VI. Challenges and Future Outlook</w:t>
      </w:r>
    </w:p>
    <w:p>
      <w:pPr>
        <w:pStyle w:val="FirstParagraph"/>
      </w:pPr>
      <w:r>
        <w:t xml:space="preserve">Despite the progress, challenges remain. There is still a skills mismatch in certain technical sectors, and wage stagnation in some industries threatens morale. Additionally, the psychological contract between employer and employee is shifting; employees in Tashkent are demanding greater transparency and ethical governance.</w:t>
      </w:r>
    </w:p>
    <w:p>
      <w:pPr>
        <w:pStyle w:val="BodyText"/>
      </w:pPr>
      <w:r>
        <w:t xml:space="preserve">The future of the Human Resources Manager in Uzbekistan Tashkent lies in being a change agent. They must champion diversity and inclusion, promote mental well-being initiatives, and drive sustainability goals within the workforce. As Uzbekistan continues to integrate into the global economy, HR professionals who can lead these cultural and operational transformations will be indispensable.</w:t>
      </w:r>
    </w:p>
    <w:bookmarkEnd w:id="26"/>
    <w:bookmarkStart w:id="27" w:name="vii.-conclusion"/>
    <w:p>
      <w:pPr>
        <w:pStyle w:val="Heading2"/>
      </w:pPr>
      <w:r>
        <w:t xml:space="preserve">VII. Conclusion</w:t>
      </w:r>
    </w:p>
    <w:p>
      <w:pPr>
        <w:pStyle w:val="FirstParagraph"/>
      </w:pPr>
      <w:r>
        <w:t xml:space="preserve">In conclusion, the role of the Human Resources Manager in Uzbekistan Tashkent has undergone a profound metamorphosis. From a administrative gatekeeper to a strategic business partner, this evolution mirrors the broader economic liberalization of the country. Success in Tashkent's competitive market requires HR leaders who are not only experts in personnel administration but also culturally astute, legally compliant, and technologically proficient.</w:t>
      </w:r>
    </w:p>
    <w:p>
      <w:pPr>
        <w:pStyle w:val="BodyText"/>
      </w:pPr>
      <w:r>
        <w:t xml:space="preserve">For organizations aiming to thrive in Tashkent, investing in robust Human Resources capabilities is not optional—it is a strategic imperative. As the city continues its upward trajectory on the global stage, the Human Resources Manager will remain at the forefront of this development, shaping the workforce that builds tomorrow's Uzbekistan.</w:t>
      </w:r>
    </w:p>
    <w:bookmarkEnd w:id="27"/>
    <w:bookmarkStart w:id="28" w:name="viii.-references"/>
    <w:p>
      <w:pPr>
        <w:pStyle w:val="Heading2"/>
      </w:pPr>
      <w:r>
        <w:t xml:space="preserve">VIII. References</w:t>
      </w:r>
    </w:p>
    <w:p>
      <w:pPr>
        <w:numPr>
          <w:ilvl w:val="0"/>
          <w:numId w:val="1001"/>
        </w:numPr>
        <w:pStyle w:val="Compact"/>
      </w:pPr>
      <w:r>
        <w:t xml:space="preserve">Khamidov, A. (2021). *Labor Market Reforms in Post-Soviet Central Asia*. Tashkent University of Public Administration.</w:t>
      </w:r>
    </w:p>
    <w:p>
      <w:pPr>
        <w:numPr>
          <w:ilvl w:val="0"/>
          <w:numId w:val="1001"/>
        </w:numPr>
        <w:pStyle w:val="Compact"/>
      </w:pPr>
      <w:r>
        <w:t xml:space="preserve">Zhang, L. &amp; Rossi, M. (2022). "Foreign Direct Investment and Human Capital Demand in Uzbekistan." *Journal of Asian Economic Integration*.</w:t>
      </w:r>
    </w:p>
    <w:p>
      <w:pPr>
        <w:numPr>
          <w:ilvl w:val="0"/>
          <w:numId w:val="1001"/>
        </w:numPr>
        <w:pStyle w:val="Compact"/>
      </w:pPr>
      <w:r>
        <w:t xml:space="preserve">Ministry of Employment and Labor Relations Republic of Uzbekistan. (2023). *National Employment Strategy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Uzbekistan Tashkent</dc:title>
  <dc:creator/>
  <dc:language>en</dc:language>
  <cp:keywords/>
  <dcterms:created xsi:type="dcterms:W3CDTF">2026-07-29T18:04:01Z</dcterms:created>
  <dcterms:modified xsi:type="dcterms:W3CDTF">2026-07-29T18:04:01Z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