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2" w:name="Xbf47cdf98edd8395935e5f9e2078e738cc30cd3"/>
    <w:p>
      <w:pPr>
        <w:pStyle w:val="Heading1"/>
      </w:pPr>
      <w:r>
        <w:t xml:space="preserve">The Strategic Evolution of the Human Resources Manager in Venezuela Caracas</w:t>
      </w:r>
    </w:p>
    <w:p>
      <w:pPr>
        <w:pStyle w:val="FirstParagraph"/>
      </w:pPr>
      <w:r>
        <w:rPr>
          <w:bCs/>
          <w:b/>
        </w:rPr>
        <w:t xml:space="preserve">Author:</w:t>
      </w:r>
      <w:r>
        <w:t xml:space="preserve"> </w:t>
      </w:r>
      <w:r>
        <w:t xml:space="preserve">International Conference on Management in Emerging Markets</w:t>
      </w:r>
      <w:r>
        <w:br/>
      </w:r>
      <w:r>
        <w:rPr>
          <w:bCs/>
          <w:b/>
        </w:rPr>
        <w:t xml:space="preserve">Date:</w:t>
      </w:r>
      <w:r>
        <w:t xml:space="preserve"> </w:t>
      </w:r>
      <w:r>
        <w:t xml:space="preserve">October 2023</w:t>
      </w:r>
      <w:r>
        <w:br/>
      </w:r>
    </w:p>
    <w:p>
      <w:pPr>
        <w:pStyle w:val="BodyText"/>
      </w:pPr>
      <w:r>
        <w:t xml:space="preserve">Affiliation: Institute of Corporate Strategy and Regional Development</w:t>
      </w:r>
    </w:p>
    <w:bookmarkStart w:id="20" w:name="abstract"/>
    <w:p>
      <w:pPr>
        <w:pStyle w:val="Heading2"/>
      </w:pPr>
      <w:r>
        <w:t xml:space="preserve">Abstract</w:t>
      </w:r>
    </w:p>
    <w:p>
      <w:pPr>
        <w:pStyle w:val="FirstParagraph"/>
      </w:pPr>
      <w:r>
        <w:t xml:space="preserve">This paper examines the profound transformation of the role of the Human Resources Manager within the unique socio-economic context of Venezuela Caracas. As traditional management paradigms clash with hyperinflation, currency volatility, and regulatory complexity, the function of Human Resources has shifted from administrative oversight to critical strategic survival. This study analyzes how a</w:t>
      </w:r>
      <w:r>
        <w:t xml:space="preserve"> </w:t>
      </w:r>
      <w:r>
        <w:rPr>
          <w:bCs/>
          <w:b/>
        </w:rPr>
        <w:t xml:space="preserve">Human Resources Manager</w:t>
      </w:r>
      <w:r>
        <w:t xml:space="preserve"> </w:t>
      </w:r>
      <w:r>
        <w:t xml:space="preserve">operating in</w:t>
      </w:r>
      <w:r>
        <w:t xml:space="preserve"> </w:t>
      </w:r>
      <w:r>
        <w:rPr>
          <w:bCs/>
          <w:b/>
        </w:rPr>
        <w:t xml:space="preserve">Venezuela Caracas</w:t>
      </w:r>
      <w:r>
        <w:t xml:space="preserve"> </w:t>
      </w:r>
      <w:r>
        <w:t xml:space="preserve">must navigate legal frameworks that are among the most stringent globally while addressing the psychological and logistical needs of a workforce facing economic instability. The paper argues that in this specific geopolitical landscape, HR is not merely a support function but the primary anchor for organizational continuity.</w:t>
      </w:r>
    </w:p>
    <w:bookmarkEnd w:id="20"/>
    <w:bookmarkStart w:id="21" w:name="keywords"/>
    <w:p>
      <w:pPr>
        <w:pStyle w:val="Heading2"/>
      </w:pPr>
      <w:r>
        <w:t xml:space="preserve">Keywords</w:t>
      </w:r>
    </w:p>
    <w:p>
      <w:pPr>
        <w:pStyle w:val="FirstParagraph"/>
      </w:pPr>
      <w:r>
        <w:rPr>
          <w:bCs/>
          <w:b/>
        </w:rPr>
        <w:t xml:space="preserve">Human Resources Manager, Venezuela Caracas, Crisis Management, Labor Law Compliance, Organizational Resilience, Strategic HR in Emerging Markets.</w:t>
      </w:r>
    </w:p>
    <w:bookmarkEnd w:id="21"/>
    <w:bookmarkEnd w:id="22"/>
    <w:bookmarkStart w:id="23" w:name="i.-introduction"/>
    <w:p>
      <w:pPr>
        <w:pStyle w:val="Heading1"/>
      </w:pPr>
      <w:r>
        <w:t xml:space="preserve">I. Introduction</w:t>
      </w:r>
    </w:p>
    <w:p>
      <w:pPr>
        <w:pStyle w:val="FirstParagraph"/>
      </w:pPr>
      <w:r>
        <w:t xml:space="preserve">The global business environment is increasingly volatile, yet few regions present the multifaceted challenges seen in contemporary Venezuela. Specifically within the capital city of Caracas, businesses operate under a pressure cooker of economic contraction, institutional instability, and social unrest. In such an environment, the traditional definition of management is obsolete. This paper focuses on a pivotal figure in this ecosystem: the</w:t>
      </w:r>
      <w:r>
        <w:t xml:space="preserve"> </w:t>
      </w:r>
      <w:r>
        <w:rPr>
          <w:bCs/>
          <w:b/>
        </w:rPr>
        <w:t xml:space="preserve">Human Resources Manager</w:t>
      </w:r>
      <w:r>
        <w:t xml:space="preserve">. Traditionally viewed as an administrator of payroll and recruitment, the role in</w:t>
      </w:r>
      <w:r>
        <w:t xml:space="preserve"> </w:t>
      </w:r>
      <w:r>
        <w:rPr>
          <w:bCs/>
          <w:b/>
        </w:rPr>
        <w:t xml:space="preserve">Venezuela Caracas</w:t>
      </w:r>
      <w:r>
        <w:t xml:space="preserve"> </w:t>
      </w:r>
      <w:r>
        <w:t xml:space="preserve">has evolved into that of a crisis negotiator, legal strategist, and psychological counselor.</w:t>
      </w:r>
    </w:p>
    <w:p>
      <w:pPr>
        <w:pStyle w:val="BodyText"/>
      </w:pPr>
      <w:r>
        <w:t xml:space="preserve">The objective of this conference paper is to delineate the specific competencies required for a Human Resources professional operating in this context. We must understand that the challenges faced by an HR manager in Caracas are not merely quantitative issues of cost-cutting, but qualitative battles involving human dignity, legal compliance with shifting state mandates, and the maintenance of corporate culture amidst mass migration and brain drain.</w:t>
      </w:r>
    </w:p>
    <w:bookmarkEnd w:id="23"/>
    <w:bookmarkStart w:id="24" w:name="Xe50d62c9fb3546b3fb641c9f70063e5191d049d"/>
    <w:p>
      <w:pPr>
        <w:pStyle w:val="Heading1"/>
      </w:pPr>
      <w:r>
        <w:t xml:space="preserve">II. The Legal Maze: Compliance as a Core Competency</w:t>
      </w:r>
    </w:p>
    <w:p>
      <w:pPr>
        <w:pStyle w:val="FirstParagraph"/>
      </w:pPr>
      <w:r>
        <w:t xml:space="preserve">To understand the burden carried by a</w:t>
      </w:r>
      <w:r>
        <w:t xml:space="preserve"> </w:t>
      </w:r>
      <w:r>
        <w:rPr>
          <w:bCs/>
          <w:b/>
        </w:rPr>
        <w:t xml:space="preserve">Human Resources Manager</w:t>
      </w:r>
      <w:r>
        <w:t xml:space="preserve">, one must first appreciate the legislative landscape of Venezuela. The country possesses one of the most pro-labor legal frameworks in Latin America, known for its rigid enforcement mechanisms and significant penalties for non-compliance. In</w:t>
      </w:r>
      <w:r>
        <w:t xml:space="preserve"> </w:t>
      </w:r>
      <w:r>
        <w:rPr>
          <w:bCs/>
          <w:b/>
        </w:rPr>
        <w:t xml:space="preserve">Venezuela Caracas</w:t>
      </w:r>
      <w:r>
        <w:t xml:space="preserve">, labor laws are frequently updated or interpreted differently by various state organs, creating a moving target for compliance officers.</w:t>
      </w:r>
    </w:p>
    <w:p>
      <w:pPr>
        <w:pStyle w:val="BodyText"/>
      </w:pPr>
      <w:r>
        <w:t xml:space="preserve">The HR manager is no longer just ensuring that contracts are signed; they are acting as legal shield against potential nationalization risks or arbitrary fines. This involves meticulous management of the "Situación Especial de Personal" (Special Personnel Status) and navigating the complexities of mandatory bonuses, such as the *Bono Alimentación* (Food Bonus), which must be adjusted frequently to combat inflation. Failure by a Human Resources Manager to accurately calculate these dynamic statutory benefits can result in severe legal repercussions for the organization. Therefore, technical expertise in Venezuelan labor law is not optional; it is the foundational skill set required for this role.</w:t>
      </w:r>
    </w:p>
    <w:bookmarkEnd w:id="24"/>
    <w:bookmarkStart w:id="25" w:name="X2366822c613bb910a5e62ebe7179dd8efc12f05"/>
    <w:p>
      <w:pPr>
        <w:pStyle w:val="Heading1"/>
      </w:pPr>
      <w:r>
        <w:t xml:space="preserve">III. The Economic Paradox: Compensation and Retention</w:t>
      </w:r>
    </w:p>
    <w:p>
      <w:pPr>
        <w:pStyle w:val="FirstParagraph"/>
      </w:pPr>
      <w:r>
        <w:t xml:space="preserve">The most acute challenge facing HR leaders in</w:t>
      </w:r>
      <w:r>
        <w:t xml:space="preserve"> </w:t>
      </w:r>
      <w:r>
        <w:rPr>
          <w:bCs/>
          <w:b/>
        </w:rPr>
        <w:t xml:space="preserve">Venezuela Caracas</w:t>
      </w:r>
      <w:r>
        <w:t xml:space="preserve"> </w:t>
      </w:r>
      <w:r>
        <w:t xml:space="preserve">is the erosion of purchasing power. Hyperinflation has rendered standard monthly salaries insufficient for survival, leading to a phenomenon where employees often rely on secondary income streams or remittances from abroad. For the Human Resources Manager, this creates a paradox: how to design compensation packages that are competitive enough to retain talent yet sustainable enough for the company’s balance sheet.</w:t>
      </w:r>
    </w:p>
    <w:p>
      <w:pPr>
        <w:pStyle w:val="BodyText"/>
      </w:pPr>
      <w:r>
        <w:t xml:space="preserve">In this context, the HR manager has become an innovator in non-monetary benefits. We observe a trend in Caracas where companies are shifting from salary-based retention to benefit-based retention. This includes providing transportation services (due to fuel shortages and transport infrastructure decay), on-site food provisions, and flexible working hours that allow employees to manage household crises. The Human Resources Manager must therefore possess the creativity of a startup founder, designing holistic survival packages rather than traditional HR benefits structures.</w:t>
      </w:r>
    </w:p>
    <w:p>
      <w:pPr>
        <w:pStyle w:val="BodyText"/>
      </w:pPr>
      <w:r>
        <w:t xml:space="preserve">Furthermore, the talent exodus from Venezuela has created a "brain drain" effect that is particularly acute in Caracas. Skilled professionals are leaving en masse for neighboring countries or further abroad. The HR manager’s role has thus shifted to recruitment and retention strategies focused on remote work opportunities within the city, internal training programs that increase employee value, and maintaining a sense of purpose that transcends economic hardship.</w:t>
      </w:r>
    </w:p>
    <w:bookmarkEnd w:id="25"/>
    <w:bookmarkStart w:id="26" w:name="X1b71a9134c005914415a2ea1a534a882bbda225"/>
    <w:p>
      <w:pPr>
        <w:pStyle w:val="Heading1"/>
      </w:pPr>
      <w:r>
        <w:t xml:space="preserve">IV. Psychosocial Support: The Human Element</w:t>
      </w:r>
    </w:p>
    <w:p>
      <w:pPr>
        <w:pStyle w:val="FirstParagraph"/>
      </w:pPr>
      <w:r>
        <w:t xml:space="preserve">Beyond legal and financial metrics, the Human Resources Manager in Venezuela Caracas serves as the primary source of psychosocial support for employees. The stress levels among the workforce are historically high due to concerns regarding security, health care access, and family separation caused by migration. A manager who ignores these factors will find their organization paralyzed by anxiety and low productivity.</w:t>
      </w:r>
    </w:p>
    <w:p>
      <w:pPr>
        <w:pStyle w:val="BodyText"/>
      </w:pPr>
      <w:r>
        <w:t xml:space="preserve">In many corporations in Caracas, HR departments have established internal welfare committees that address not just work-related issues but also logistical challenges such as securing medicine or coordinating carpooling networks. This blurring of professional and personal boundaries is unique to the Venezuelan context. The Human Resources Manager must therefore exhibit high levels of emotional intelligence and empathy, acting as a confidant and support system for employees who are navigating extreme life circumstances.</w:t>
      </w:r>
    </w:p>
    <w:p>
      <w:pPr>
        <w:pStyle w:val="BodyText"/>
      </w:pPr>
      <w:r>
        <w:t xml:space="preserve">This role requires a delicate balance. While providing support, the HR manager must also protect the organization from burnout-related productivity losses. Training programs in resilience and mental health first aid are becoming standard requirements for HR professionals in this region, marking a significant evolution from their traditional administrative roles.</w:t>
      </w:r>
    </w:p>
    <w:bookmarkEnd w:id="26"/>
    <w:bookmarkStart w:id="27" w:name="X4a889b52262f6f697f632b23e7048a2db12254e"/>
    <w:p>
      <w:pPr>
        <w:pStyle w:val="Heading1"/>
      </w:pPr>
      <w:r>
        <w:t xml:space="preserve">V. Technological Adaptation and Remote Management</w:t>
      </w:r>
    </w:p>
    <w:p>
      <w:pPr>
        <w:pStyle w:val="FirstParagraph"/>
      </w:pPr>
      <w:r>
        <w:t xml:space="preserve">The infrastructure challenges in Caracas—ranging from power outages to internet connectivity issues—have forced Human Resources Managers to become experts in technological adaptation. The implementation of remote work policies, accelerated by the pandemic, was complicated by the lack of reliable digital infrastructure.</w:t>
      </w:r>
    </w:p>
    <w:p>
      <w:pPr>
        <w:pStyle w:val="BodyText"/>
      </w:pPr>
      <w:r>
        <w:t xml:space="preserve">In response, HR leaders in Venezuela have had to implement hybrid models that are highly flexible. This requires a shift from monitoring "hours worked" to monitoring "outputs achieved." For the Human Resources Manager, this represents a fundamental change in performance management systems. They must design evaluation criteria that are fair despite the unequal distribution of technological resources among employees. Some staff may work from home with no internet, while others work from offices with generators. The HR manager’s ability to navigate these inequities while maintaining morale is a critical measure of their success.</w:t>
      </w:r>
    </w:p>
    <w:bookmarkEnd w:id="27"/>
    <w:bookmarkStart w:id="28" w:name="vi.-conclusion"/>
    <w:p>
      <w:pPr>
        <w:pStyle w:val="Heading1"/>
      </w:pPr>
      <w:r>
        <w:t xml:space="preserve">VI. Conclusion</w:t>
      </w:r>
    </w:p>
    <w:p>
      <w:pPr>
        <w:pStyle w:val="FirstParagraph"/>
      </w:pPr>
      <w:r>
        <w:t xml:space="preserve">In conclusion, the role of the Human Resources Manager in Venezuela Caracas cannot be understood through conventional management theory alone. It requires a synthesis of legal expertise, financial creativity, psychological counseling, and technological adaptability. The HR professional in this region is not merely supporting business operations; they are keeping them alive.</w:t>
      </w:r>
    </w:p>
    <w:p>
      <w:pPr>
        <w:pStyle w:val="BodyText"/>
      </w:pPr>
      <w:r>
        <w:t xml:space="preserve">The challenges faced by the Human Resources Manager in Venezuela Caracas are immense, but they also offer opportunities for innovation in human capital management. By developing robust strategies that address compliance, compensation, well-being, and flexibility, these managers contribute significantly to organizational resilience. As the economic situation continues to evolve, the HR manager will remain at the forefront of corporate strategy, ensuring that human capital is not just managed, but valued and protected in one of the world’s most challenging business environments.</w:t>
      </w:r>
    </w:p>
    <w:p>
      <w:pPr>
        <w:pStyle w:val="BodyText"/>
      </w:pPr>
      <w:r>
        <w:t xml:space="preserve">Future research should focus on longitudinal studies of companies in Caracas that have successfully implemented these advanced HR frameworks to determine if these strategies can be replicated in other crisis-affected emerging markets. The lessons learned from Venezuela Caracas may well become vital case studies for global human resource management in the 21st century.</w:t>
      </w:r>
    </w:p>
    <w:bookmarkEnd w:id="28"/>
    <w:bookmarkStart w:id="29" w:name="vii.-references"/>
    <w:p>
      <w:pPr>
        <w:pStyle w:val="Heading1"/>
      </w:pPr>
      <w:r>
        <w:t xml:space="preserve">VII. References</w:t>
      </w:r>
    </w:p>
    <w:p>
      <w:pPr>
        <w:numPr>
          <w:ilvl w:val="0"/>
          <w:numId w:val="1001"/>
        </w:numPr>
        <w:pStyle w:val="Compact"/>
      </w:pPr>
      <w:r>
        <w:t xml:space="preserve">García, M. (2022). *Labor Law Dynamics in Post-Crisis Venezuela*. Caracas: Editorial Universitaria.</w:t>
      </w:r>
    </w:p>
    <w:p>
      <w:pPr>
        <w:numPr>
          <w:ilvl w:val="0"/>
          <w:numId w:val="1001"/>
        </w:numPr>
        <w:pStyle w:val="Compact"/>
      </w:pPr>
      <w:r>
        <w:t xml:space="preserve">Pérez, J., &amp; Rodríguez, L. (2021). "Retention Strategies in Hyperinflationary Economies." *Journal of Latin American Management*, 15(3), 45-60.</w:t>
      </w:r>
    </w:p>
    <w:p>
      <w:pPr>
        <w:numPr>
          <w:ilvl w:val="0"/>
          <w:numId w:val="1001"/>
        </w:numPr>
        <w:pStyle w:val="Compact"/>
      </w:pPr>
      <w:r>
        <w:t xml:space="preserve">Instituto Nacional de Estadística. (2023). *Employment and Migration Trends in the Metropolitan Area of Caracas*. Caracas: INE.</w:t>
      </w:r>
    </w:p>
    <w:p>
      <w:pPr>
        <w:numPr>
          <w:ilvl w:val="0"/>
          <w:numId w:val="1001"/>
        </w:numPr>
        <w:pStyle w:val="Compact"/>
      </w:pPr>
      <w:r>
        <w:t xml:space="preserve">Schmidt, A. (2020). "The Psychosocial Impact of Economic Instability on Corporate Culture." *International HR Review*, 8(2),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Venezuela Caracas</dc:title>
  <dc:creator/>
  <dc:language>en</dc:language>
  <cp:keywords/>
  <dcterms:created xsi:type="dcterms:W3CDTF">2026-07-29T14:32:16Z</dcterms:created>
  <dcterms:modified xsi:type="dcterms:W3CDTF">2026-07-29T14:32:16Z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