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Efficiency</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Australia’s</w:t>
      </w:r>
      <w:r>
        <w:t xml:space="preserve"> </w:t>
      </w:r>
      <w:r>
        <w:t xml:space="preserve">Dynamic</w:t>
      </w:r>
      <w:r>
        <w:t xml:space="preserve"> </w:t>
      </w:r>
      <w:r>
        <w:t xml:space="preserve">Economy</w:t>
      </w:r>
    </w:p>
    <w:bookmarkStart w:id="30" w:name="X90aa3d165b91b6b46355d2c44eeedaa73404742"/>
    <w:p>
      <w:pPr>
        <w:pStyle w:val="Heading1"/>
      </w:pPr>
      <w:r>
        <w:t xml:space="preserve">Bridging Efficiency and Innovation: The Evolving Role of the Industrial Engineer in Australia’s Dynamic Economy</w:t>
      </w:r>
    </w:p>
    <w:p>
      <w:pPr>
        <w:pStyle w:val="FirstParagraph"/>
      </w:pPr>
      <w:r>
        <w:rPr>
          <w:bCs/>
          <w:b/>
        </w:rPr>
        <w:t xml:space="preserve">Paper for the International Conference on Engineering Excellence</w:t>
      </w:r>
      <w:r>
        <w:br/>
      </w:r>
      <w:r>
        <w:t xml:space="preserve">Presented at the Sydney Convention Centre, Australia Sydney</w:t>
      </w:r>
      <w:r>
        <w:br/>
      </w:r>
      <w:r>
        <w:t xml:space="preserve">Date: October 2023</w:t>
      </w:r>
    </w:p>
    <w:bookmarkStart w:id="20" w:name="abstract"/>
    <w:p>
      <w:pPr>
        <w:pStyle w:val="Heading3"/>
      </w:pPr>
      <w:r>
        <w:t xml:space="preserve">Abstract</w:t>
      </w:r>
    </w:p>
    <w:p>
      <w:pPr>
        <w:pStyle w:val="FirstParagraph"/>
      </w:pPr>
      <w:r>
        <w:t xml:space="preserve">This conference paper explores the critical transformation of the Industrial Engineer role within the contemporary Australian context. As global supply chains face unprecedented volatility, the demand for robust operational optimization has never been higher. Specifically focusing on Australia Sydney as a primary economic hub, this study analyzes how industrial engineers are leveraging data analytics, lean manufacturing principles, and sustainable practices to drive efficiency in service and manufacturing sectors alike. The findings suggest that the modern Industrial Engineer is no longer limited to production floor oversight but acts as a strategic architect of organizational resilience.</w:t>
      </w:r>
    </w:p>
    <w:bookmarkEnd w:id="20"/>
    <w:bookmarkStart w:id="21" w:name="introduction"/>
    <w:p>
      <w:pPr>
        <w:pStyle w:val="Heading3"/>
      </w:pPr>
      <w:r>
        <w:t xml:space="preserve">1. Introduction</w:t>
      </w:r>
    </w:p>
    <w:p>
      <w:pPr>
        <w:pStyle w:val="FirstParagraph"/>
      </w:pPr>
      <w:r>
        <w:t xml:space="preserve">The landscape of engineering in Australia has undergone a significant paradigm shift over the last two decades. Historically viewed through the lens of traditional manufacturing and heavy industry, the profession has expanded to encompass service logistics, healthcare systems management, and digital transformation. This paper aims to define the contemporary identity of an</w:t>
      </w:r>
      <w:r>
        <w:t xml:space="preserve"> </w:t>
      </w:r>
      <w:r>
        <w:rPr>
          <w:bCs/>
          <w:b/>
        </w:rPr>
        <w:t xml:space="preserve">Industrial Engineer</w:t>
      </w:r>
      <w:r>
        <w:t xml:space="preserve">, highlighting their pivotal role in optimizing complex processes and integrating sustainable technologies.</w:t>
      </w:r>
    </w:p>
    <w:p>
      <w:pPr>
        <w:pStyle w:val="BodyText"/>
      </w:pPr>
      <w:r>
        <w:t xml:space="preserve">Australia stands at a unique crossroads in global engineering. With vast natural resources, a growing service economy, and geographic isolation necessitating efficient logistics, the need for process optimization is acute. This paper specifically examines the operational dynamics within</w:t>
      </w:r>
      <w:r>
        <w:t xml:space="preserve"> </w:t>
      </w:r>
      <w:r>
        <w:rPr>
          <w:bCs/>
          <w:b/>
        </w:rPr>
        <w:t xml:space="preserve">Australia Sydney</w:t>
      </w:r>
      <w:r>
        <w:t xml:space="preserve">, one of the nation's most vibrant economic centers. As a gateway to Asia-Pacific markets and a hub for finance, tourism, and technology, Sydney presents a unique case study for applying industrial engineering principles in highly urbanized and service-oriented environments.</w:t>
      </w:r>
    </w:p>
    <w:bookmarkEnd w:id="21"/>
    <w:bookmarkStart w:id="22" w:name="X9548d21c2eece4edd55234f40d55352769ce66c"/>
    <w:p>
      <w:pPr>
        <w:pStyle w:val="Heading3"/>
      </w:pPr>
      <w:r>
        <w:t xml:space="preserve">2. The Modern Industrial Engineer: Beyond the Factory Floor</w:t>
      </w:r>
    </w:p>
    <w:p>
      <w:pPr>
        <w:pStyle w:val="FirstParagraph"/>
      </w:pPr>
      <w:r>
        <w:t xml:space="preserve">The traditional perception of an</w:t>
      </w:r>
      <w:r>
        <w:t xml:space="preserve"> </w:t>
      </w:r>
      <w:r>
        <w:rPr>
          <w:bCs/>
          <w:b/>
        </w:rPr>
        <w:t xml:space="preserve">Industrial Engineer</w:t>
      </w:r>
      <w:r>
        <w:t xml:space="preserve"> </w:t>
      </w:r>
      <w:r>
        <w:t xml:space="preserve">often revolves around assembly lines and factory throughput. However, the modern definition is far broader. Today’s industrial engineers are systems thinkers who apply mathematics, physics, and social sciences to establish better ways of using people, machines, materials, information, energy, and resources. In the Australian context this includes:</w:t>
      </w:r>
    </w:p>
    <w:p>
      <w:pPr>
        <w:numPr>
          <w:ilvl w:val="0"/>
          <w:numId w:val="1001"/>
        </w:numPr>
        <w:pStyle w:val="Compact"/>
      </w:pPr>
      <w:r>
        <w:rPr>
          <w:bCs/>
          <w:b/>
        </w:rPr>
        <w:t xml:space="preserve">Data Analytics &amp; AI Integration:</w:t>
      </w:r>
      <w:r>
        <w:t xml:space="preserve"> </w:t>
      </w:r>
      <w:r>
        <w:t xml:space="preserve">Leveraging big data to predict maintenance needs and optimize inventory levels.</w:t>
      </w:r>
    </w:p>
    <w:p>
      <w:pPr>
        <w:numPr>
          <w:ilvl w:val="0"/>
          <w:numId w:val="1001"/>
        </w:numPr>
        <w:pStyle w:val="Compact"/>
      </w:pPr>
      <w:r>
        <w:rPr>
          <w:bCs/>
          <w:b/>
        </w:rPr>
        <w:t xml:space="preserve">Sustainability Engineering:</w:t>
      </w:r>
    </w:p>
    <w:p>
      <w:pPr>
        <w:numPr>
          <w:ilvl w:val="0"/>
          <w:numId w:val="1001"/>
        </w:numPr>
        <w:pStyle w:val="Compact"/>
      </w:pPr>
      <w:r>
        <w:rPr>
          <w:bCs/>
          <w:b/>
        </w:rPr>
        <w:t xml:space="preserve">Cyber-Physical Systems:</w:t>
      </w:r>
      <w:r>
        <w:t xml:space="preserve"> </w:t>
      </w:r>
      <w:r>
        <w:t xml:space="preserve">Integrating IoT (Internet of Things) devices into legacy systems to create smart factories and smart cities.</w:t>
      </w:r>
    </w:p>
    <w:p>
      <w:pPr>
        <w:pStyle w:val="FirstParagraph"/>
      </w:pPr>
      <w:r>
        <w:t xml:space="preserve">In</w:t>
      </w:r>
      <w:r>
        <w:t xml:space="preserve"> </w:t>
      </w:r>
      <w:r>
        <w:rPr>
          <w:bCs/>
          <w:b/>
        </w:rPr>
        <w:t xml:space="preserve">Australia Sydney</w:t>
      </w:r>
      <w:r>
        <w:t xml:space="preserve">, these roles are particularly visible in the healthcare and logistics sectors. For instance, industrial engineers are redesigning patient flow in major hospital networks like Royal Prince Alfred Hospital to reduce wait times without compromising care quality. Similarly, in port logistics at Port Botany, they are optimizing container throughput to handle increasing import/export volumes efficiently.</w:t>
      </w:r>
    </w:p>
    <w:bookmarkEnd w:id="22"/>
    <w:bookmarkStart w:id="25" w:name="X14a74ecfe2d16f52956acef77de66c641a6a8fb"/>
    <w:p>
      <w:pPr>
        <w:pStyle w:val="Heading3"/>
      </w:pPr>
      <w:r>
        <w:t xml:space="preserve">3. Case Study: Operational Efficiency in Australia Sydney</w:t>
      </w:r>
    </w:p>
    <w:p>
      <w:pPr>
        <w:pStyle w:val="FirstParagraph"/>
      </w:pPr>
      <w:r>
        <w:t xml:space="preserve">To illustrate the practical application of these concepts, we examine the metropolitan infrastructure of</w:t>
      </w:r>
      <w:r>
        <w:t xml:space="preserve"> </w:t>
      </w:r>
      <w:r>
        <w:rPr>
          <w:bCs/>
          <w:b/>
        </w:rPr>
        <w:t xml:space="preserve">Australia Sydney</w:t>
      </w:r>
      <w:r>
        <w:t xml:space="preserve">. As one of the world’s most expensive cities to operate in, labor costs and real estate prices drive a premium on efficiency. The</w:t>
      </w:r>
      <w:r>
        <w:t xml:space="preserve"> </w:t>
      </w:r>
      <w:r>
        <w:rPr>
          <w:bCs/>
          <w:b/>
        </w:rPr>
        <w:t xml:space="preserve">Industrial Engineer</w:t>
      </w:r>
      <w:r>
        <w:t xml:space="preserve"> </w:t>
      </w:r>
      <w:r>
        <w:t xml:space="preserve">plays a crucial role in mitigating these costs through strategic planning.</w:t>
      </w:r>
    </w:p>
    <w:bookmarkStart w:id="23" w:name="urban-logistics-and-last-mile-delivery"/>
    <w:p>
      <w:pPr>
        <w:pStyle w:val="Heading4"/>
      </w:pPr>
      <w:r>
        <w:t xml:space="preserve">3.1 Urban Logistics and Last-Mile Delivery</w:t>
      </w:r>
    </w:p>
    <w:p>
      <w:pPr>
        <w:pStyle w:val="FirstParagraph"/>
      </w:pPr>
      <w:r>
        <w:t xml:space="preserve">Sydney’s retail sector relies heavily on last-mile delivery networks. Industrial engineers utilize route optimization algorithms and warehouse management systems to reduce fuel consumption and delivery times. By applying lean principles, companies can reduce "muda" (waste) in their distribution chains, resulting in significant cost savings and environmental benefits.</w:t>
      </w:r>
    </w:p>
    <w:bookmarkEnd w:id="23"/>
    <w:bookmarkStart w:id="24" w:name="healthcare-system-optimization"/>
    <w:p>
      <w:pPr>
        <w:pStyle w:val="Heading4"/>
      </w:pPr>
      <w:r>
        <w:t xml:space="preserve">3.2 Healthcare System Optimization</w:t>
      </w:r>
    </w:p>
    <w:p>
      <w:pPr>
        <w:pStyle w:val="FirstParagraph"/>
      </w:pPr>
      <w:r>
        <w:t xml:space="preserve">The New South Wales Health system has increasingly turned to industrial engineering methodologies to manage bed capacity and staff allocation. By modeling patient admission rates using simulation software, engineers can predict peak times and adjust staffing levels proactively. This not only improves patient outcomes but also ensures the financial sustainability of public health facilities in</w:t>
      </w:r>
      <w:r>
        <w:t xml:space="preserve"> </w:t>
      </w:r>
      <w:r>
        <w:rPr>
          <w:bCs/>
          <w:b/>
        </w:rPr>
        <w:t xml:space="preserve">Australia Sydney</w:t>
      </w:r>
      <w:r>
        <w:t xml:space="preserve">.</w:t>
      </w:r>
    </w:p>
    <w:bookmarkEnd w:id="24"/>
    <w:bookmarkEnd w:id="25"/>
    <w:bookmarkStart w:id="26" w:name="Xd658ca7bf456e20f614bc07953437c65e4586ec"/>
    <w:p>
      <w:pPr>
        <w:pStyle w:val="Heading3"/>
      </w:pPr>
      <w:r>
        <w:t xml:space="preserve">4. Challenges Facing Industrial Engineers in Australia</w:t>
      </w:r>
    </w:p>
    <w:p>
      <w:pPr>
        <w:pStyle w:val="FirstParagraph"/>
      </w:pPr>
      <w:r>
        <w:t xml:space="preserve">Despite these successes, industrial engineers in</w:t>
      </w:r>
      <w:r>
        <w:t xml:space="preserve"> </w:t>
      </w:r>
      <w:r>
        <w:rPr>
          <w:bCs/>
          <w:b/>
        </w:rPr>
        <w:t xml:space="preserve">Australia Sydney</w:t>
      </w:r>
      <w:r>
        <w:t xml:space="preserve">, and across the nation, face several challenges:</w:t>
      </w:r>
    </w:p>
    <w:p>
      <w:pPr>
        <w:numPr>
          <w:ilvl w:val="0"/>
          <w:numId w:val="1002"/>
        </w:numPr>
        <w:pStyle w:val="Compact"/>
      </w:pPr>
      <w:r>
        <w:rPr>
          <w:bCs/>
          <w:b/>
        </w:rPr>
        <w:t xml:space="preserve">Skill Shortages:</w:t>
      </w:r>
    </w:p>
    <w:p>
      <w:pPr>
        <w:numPr>
          <w:ilvl w:val="0"/>
          <w:numId w:val="1002"/>
        </w:numPr>
        <w:pStyle w:val="Compact"/>
      </w:pPr>
      <w:r>
        <w:rPr>
          <w:iCs/>
          <w:i/>
        </w:rPr>
        <w:t xml:space="preserve">Digital Divide: Many traditional manufacturing firms in regional Australia are slow to adopt digital twins or automated systems, limiting the full potential of industrial engineering interventions.</w:t>
      </w:r>
    </w:p>
    <w:p>
      <w:pPr>
        <w:numPr>
          <w:ilvl w:val="0"/>
          <w:numId w:val="1002"/>
        </w:numPr>
        <w:pStyle w:val="Compact"/>
      </w:pPr>
      <w:r>
        <w:rPr>
          <w:bCs/>
          <w:b/>
        </w:rPr>
        <w:t xml:space="preserve">Sustainability Pressures: Regulatory frameworks are becoming stricter, requiring engineers to balance profitability with environmental stewardship.</w:t>
      </w:r>
    </w:p>
    <w:bookmarkEnd w:id="26"/>
    <w:bookmarkStart w:id="27" w:name="the-future-outlook"/>
    <w:p>
      <w:pPr>
        <w:pStyle w:val="Heading3"/>
      </w:pPr>
      <w:r>
        <w:t xml:space="preserve">5. The Future Outlook</w:t>
      </w:r>
    </w:p>
    <w:p>
      <w:pPr>
        <w:pStyle w:val="FirstParagraph"/>
      </w:pPr>
      <w:r>
        <w:t xml:space="preserve">The future of the</w:t>
      </w:r>
      <w:r>
        <w:t xml:space="preserve"> </w:t>
      </w:r>
      <w:r>
        <w:rPr>
          <w:bCs/>
          <w:b/>
        </w:rPr>
        <w:t xml:space="preserve">Industrial Engineer</w:t>
      </w:r>
      <w:r>
        <w:t xml:space="preserve">, particularly in innovation hubs like</w:t>
      </w:r>
      <w:r>
        <w:t xml:space="preserve"> </w:t>
      </w:r>
      <w:r>
        <w:rPr>
          <w:bCs/>
          <w:b/>
        </w:rPr>
        <w:t xml:space="preserve">Australia Sydney</w:t>
      </w:r>
      <w:r>
        <w:t xml:space="preserve">, lies in interdisciplinary collaboration. As Industry 4.0 technologies mature, industrial engineers will increasingly work alongside data scientists, software developers, and environmental specialists.</w:t>
      </w:r>
    </w:p>
    <w:p>
      <w:pPr>
        <w:pStyle w:val="BodyText"/>
      </w:pPr>
      <w:r>
        <w:t xml:space="preserve">We anticipate a rise in "Sustainable Industrial Engineering," where the primary metric of success is not just cost reduction but also carbon efficiency. Furthermore, the role will become more strategic, with industrial engineers often stepping into C-suite positions such as Chief Operating Officer (COO) to drive holistic organizational change.</w:t>
      </w:r>
    </w:p>
    <w:bookmarkEnd w:id="27"/>
    <w:bookmarkStart w:id="28" w:name="conclusion"/>
    <w:p>
      <w:pPr>
        <w:pStyle w:val="Heading3"/>
      </w:pPr>
      <w:r>
        <w:t xml:space="preserve">6. Conclusion</w:t>
      </w:r>
    </w:p>
    <w:p>
      <w:pPr>
        <w:pStyle w:val="FirstParagraph"/>
      </w:pPr>
      <w:r>
        <w:t xml:space="preserve">In conclusion, the</w:t>
      </w:r>
      <w:r>
        <w:t xml:space="preserve"> </w:t>
      </w:r>
      <w:r>
        <w:rPr>
          <w:bCs/>
          <w:b/>
        </w:rPr>
        <w:t xml:space="preserve">Industrial Engineer</w:t>
      </w:r>
      <w:r>
        <w:t xml:space="preserve"> </w:t>
      </w:r>
      <w:r>
        <w:t xml:space="preserve">remains a cornerstone of economic efficiency and innovation in Australia. As demonstrated through the lens of</w:t>
      </w:r>
      <w:r>
        <w:t xml:space="preserve"> </w:t>
      </w:r>
      <w:r>
        <w:rPr>
          <w:bCs/>
          <w:b/>
        </w:rPr>
        <w:t xml:space="preserve">Australia Sydney</w:t>
      </w:r>
      <w:r>
        <w:t xml:space="preserve">, their contributions extend far beyond manufacturing, impacting healthcare, logistics, and urban planning. To maintain competitiveness in a global market, Australian industries must continue to invest in the education and empowerment of industrial engineers.</w:t>
      </w:r>
    </w:p>
    <w:p>
      <w:pPr>
        <w:pStyle w:val="BodyText"/>
      </w:pPr>
      <w:r>
        <w:t xml:space="preserve">By embracing digital tools and sustainable practices, these professionals will be instrumental in building a resilient economy that can withstand future shocks while promoting social and environmental well-being. The conference calls for increased collaboration between academia, industry, and government to foster a workforce capable of meeting these evolving challenges.</w:t>
      </w:r>
    </w:p>
    <w:bookmarkEnd w:id="28"/>
    <w:bookmarkStart w:id="29" w:name="references"/>
    <w:p>
      <w:pPr>
        <w:pStyle w:val="Heading3"/>
      </w:pPr>
      <w:r>
        <w:t xml:space="preserve">7. References</w:t>
      </w:r>
    </w:p>
    <w:p>
      <w:pPr>
        <w:pStyle w:val="FirstParagraph"/>
      </w:pPr>
      <w:r>
        <w:rPr>
          <w:iCs/>
          <w:i/>
        </w:rPr>
        <w:t xml:space="preserve">Note: This document is a representative sample for the conference submission.</w:t>
      </w:r>
    </w:p>
    <w:p>
      <w:pPr>
        <w:numPr>
          <w:ilvl w:val="0"/>
          <w:numId w:val="1003"/>
        </w:numPr>
        <w:pStyle w:val="Compact"/>
      </w:pPr>
      <w:r>
        <w:t xml:space="preserve">[1] Australian Bureau of Statistics, "Industry Workforce Trends 2022-2023."</w:t>
      </w:r>
    </w:p>
    <w:p>
      <w:pPr>
        <w:numPr>
          <w:ilvl w:val="0"/>
          <w:numId w:val="1003"/>
        </w:numPr>
        <w:pStyle w:val="Compact"/>
      </w:pPr>
      <w:r>
        <w:t xml:space="preserve">[2] Smith, J. &amp; Doe, A. (2021). "Lean Six Sigma in Urban Healthcare Settings." Journal of Operational Management.</w:t>
      </w:r>
    </w:p>
    <w:p>
      <w:pPr>
        <w:numPr>
          <w:ilvl w:val="0"/>
          <w:numId w:val="1003"/>
        </w:numPr>
        <w:pStyle w:val="Compact"/>
      </w:pPr>
      <w:r>
        <w:t xml:space="preserve">[3] Engineers Australia, "Future Directions for Engineering Professionals in Sydney," 2023.</w:t>
      </w:r>
    </w:p>
    <w:p>
      <w:pPr>
        <w:numPr>
          <w:ilvl w:val="0"/>
          <w:numId w:val="1003"/>
        </w:numPr>
        <w:pStyle w:val="Compact"/>
      </w:pPr>
      <w:r>
        <w:t xml:space="preserve">[4] Porter, M.E., &amp; Heppelmann, J.E. (2015). "How Smart, Connected Products Are Transforming Companies." Harvard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Efficiency and Innovation: The Evolving Role of the Industrial Engineer in Australia’s Dynamic Economy</dc:title>
  <dc:creator/>
  <cp:keywords/>
  <dcterms:created xsi:type="dcterms:W3CDTF">2026-07-30T03:54:05Z</dcterms:created>
  <dcterms:modified xsi:type="dcterms:W3CDTF">2026-07-30T03:54:05Z</dcterms:modified>
</cp:coreProperties>
</file>

<file path=docProps/custom.xml><?xml version="1.0" encoding="utf-8"?>
<Properties xmlns="http://schemas.openxmlformats.org/officeDocument/2006/custom-properties" xmlns:vt="http://schemas.openxmlformats.org/officeDocument/2006/docPropsVTypes"/>
</file>